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7" w:rsidRDefault="006E4B27" w:rsidP="006E4B27">
      <w:pPr>
        <w:pStyle w:val="Titel"/>
        <w:pBdr>
          <w:bottom w:val="single" w:sz="6" w:space="1" w:color="auto"/>
        </w:pBdr>
        <w:jc w:val="center"/>
        <w:rPr>
          <w:sz w:val="52"/>
          <w:szCs w:val="52"/>
          <w:lang w:val="en-US"/>
        </w:rPr>
      </w:pPr>
      <w:r w:rsidRPr="006E4B27">
        <w:rPr>
          <w:sz w:val="52"/>
          <w:szCs w:val="52"/>
          <w:lang w:val="en-US"/>
        </w:rPr>
        <w:t>A review by an EU INTENSE partner</w:t>
      </w:r>
    </w:p>
    <w:p w:rsidR="006E4B27" w:rsidRDefault="006E4B27" w:rsidP="006E4B27">
      <w:pPr>
        <w:rPr>
          <w:lang w:val="en-US"/>
        </w:rPr>
      </w:pPr>
    </w:p>
    <w:p w:rsidR="006E4B27" w:rsidRPr="00394526" w:rsidRDefault="006E4B27" w:rsidP="006E4B27">
      <w:pPr>
        <w:rPr>
          <w:sz w:val="20"/>
          <w:lang w:val="en-US"/>
        </w:rPr>
      </w:pPr>
      <w:r w:rsidRPr="00394526">
        <w:rPr>
          <w:sz w:val="44"/>
          <w:szCs w:val="52"/>
          <w:lang w:val="en-US"/>
        </w:rPr>
        <w:t>Course: Sustainable Development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220FA5" w:rsidRDefault="001A3E3F" w:rsidP="003A4CC5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  <w:r w:rsidR="00AA0D3C" w:rsidRPr="00220FA5">
              <w:rPr>
                <w:rFonts w:ascii="Calibri Light" w:hAnsi="Calibri Light" w:cs="Calibri Light"/>
                <w:lang w:val="en-US"/>
              </w:rPr>
              <w:t xml:space="preserve"> ECTS (optional course), </w:t>
            </w:r>
            <w:r w:rsidR="003A4CC5">
              <w:rPr>
                <w:rFonts w:ascii="Calibri Light" w:hAnsi="Calibri Light" w:cs="Calibri Light"/>
                <w:lang w:val="en-US"/>
              </w:rPr>
              <w:t>24</w:t>
            </w:r>
            <w:r w:rsidR="008510FF" w:rsidRPr="00220FA5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B2D" w:rsidRPr="00220FA5">
              <w:rPr>
                <w:rFonts w:ascii="Calibri Light" w:hAnsi="Calibri Light" w:cs="Calibri Light"/>
                <w:lang w:val="en-US"/>
              </w:rPr>
              <w:t xml:space="preserve">in-class </w:t>
            </w:r>
            <w:r w:rsidR="008510FF" w:rsidRPr="00220FA5">
              <w:rPr>
                <w:rFonts w:ascii="Calibri Light" w:hAnsi="Calibri Light" w:cs="Calibri Light"/>
                <w:lang w:val="en-US"/>
              </w:rPr>
              <w:t>hours</w:t>
            </w:r>
          </w:p>
        </w:tc>
      </w:tr>
      <w:tr w:rsidR="000D315C" w:rsidRPr="00220FA5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EA3677" w:rsidRDefault="003B6004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PhD students</w:t>
            </w:r>
          </w:p>
        </w:tc>
      </w:tr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EA3677" w:rsidRDefault="00EA3677" w:rsidP="001A3E3F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Karazin</w:t>
            </w:r>
            <w:proofErr w:type="spellEnd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Institute of Environmental Sciences, V.N. </w:t>
            </w: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Karazin</w:t>
            </w:r>
            <w:proofErr w:type="spellEnd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</w:t>
            </w:r>
            <w:proofErr w:type="spellStart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Kharkiv</w:t>
            </w:r>
            <w:proofErr w:type="spellEnd"/>
            <w:r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National University, Ukraine</w:t>
            </w: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3"/>
        <w:gridCol w:w="1079"/>
        <w:gridCol w:w="1262"/>
        <w:gridCol w:w="1292"/>
        <w:gridCol w:w="1769"/>
      </w:tblGrid>
      <w:tr w:rsidR="00394526" w:rsidTr="006E4B27">
        <w:tc>
          <w:tcPr>
            <w:tcW w:w="4077" w:type="dxa"/>
            <w:vMerge w:val="restart"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Assessment criteria</w:t>
            </w:r>
          </w:p>
        </w:tc>
        <w:tc>
          <w:tcPr>
            <w:tcW w:w="3714" w:type="dxa"/>
            <w:gridSpan w:val="3"/>
          </w:tcPr>
          <w:p w:rsidR="00394526" w:rsidRDefault="00394526" w:rsidP="006E4B27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Answer</w:t>
            </w:r>
          </w:p>
        </w:tc>
        <w:tc>
          <w:tcPr>
            <w:tcW w:w="1780" w:type="dxa"/>
            <w:vMerge w:val="restart"/>
          </w:tcPr>
          <w:p w:rsidR="00394526" w:rsidRDefault="00394526" w:rsidP="00FB579C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Comments</w:t>
            </w:r>
          </w:p>
        </w:tc>
      </w:tr>
      <w:tr w:rsidR="00394526" w:rsidTr="006E4B27">
        <w:tc>
          <w:tcPr>
            <w:tcW w:w="4077" w:type="dxa"/>
            <w:vMerge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394526" w:rsidRPr="006E4B27" w:rsidRDefault="00394526" w:rsidP="006E4B27">
            <w:pPr>
              <w:jc w:val="center"/>
            </w:pPr>
            <w:r w:rsidRPr="006E4B27">
              <w:t>Yes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  <w:r w:rsidRPr="006E4B27">
              <w:t>No</w:t>
            </w:r>
          </w:p>
        </w:tc>
        <w:tc>
          <w:tcPr>
            <w:tcW w:w="1304" w:type="dxa"/>
          </w:tcPr>
          <w:p w:rsidR="00394526" w:rsidRPr="00394526" w:rsidRDefault="00FB579C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Need to be modified</w:t>
            </w:r>
          </w:p>
        </w:tc>
        <w:tc>
          <w:tcPr>
            <w:tcW w:w="1780" w:type="dxa"/>
            <w:vMerge/>
          </w:tcPr>
          <w:p w:rsidR="00394526" w:rsidRPr="006E4B27" w:rsidRDefault="00394526" w:rsidP="006E4B27">
            <w:pPr>
              <w:jc w:val="center"/>
            </w:pPr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course has appropriate place in c</w:t>
            </w:r>
            <w:r w:rsidRPr="0094084F">
              <w:rPr>
                <w:lang w:val="en-US"/>
              </w:rPr>
              <w:t>urricula</w:t>
            </w:r>
            <w:r>
              <w:rPr>
                <w:lang w:val="en-US"/>
              </w:rPr>
              <w:t xml:space="preserve"> (year and semester of study)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Contents is relevant to the PhD program requirements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Pr="0094084F">
              <w:rPr>
                <w:lang w:val="en-US"/>
              </w:rPr>
              <w:t xml:space="preserve">ourse </w:t>
            </w:r>
            <w:r>
              <w:rPr>
                <w:lang w:val="en-US"/>
              </w:rPr>
              <w:t>c</w:t>
            </w:r>
            <w:r w:rsidRPr="0094084F">
              <w:rPr>
                <w:lang w:val="en-US"/>
              </w:rPr>
              <w:t xml:space="preserve">ontents </w:t>
            </w:r>
            <w:r>
              <w:rPr>
                <w:lang w:val="en-US"/>
              </w:rPr>
              <w:t xml:space="preserve">is well developed and allows to achieve </w:t>
            </w:r>
            <w:r w:rsidRPr="0094084F">
              <w:rPr>
                <w:lang w:val="en-US"/>
              </w:rPr>
              <w:t>learning outcomes and skills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Aim and </w:t>
            </w:r>
            <w:proofErr w:type="spellStart"/>
            <w:r>
              <w:rPr>
                <w:lang w:val="en-US"/>
              </w:rPr>
              <w:t>objectivers</w:t>
            </w:r>
            <w:proofErr w:type="spellEnd"/>
            <w:r>
              <w:rPr>
                <w:lang w:val="en-US"/>
              </w:rPr>
              <w:t xml:space="preserve"> are well formulated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Pr="0094084F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Distribution of workload is well balanced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916B4D" w:rsidP="00916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It is a mainly lecture based course. It is recommended to include also student </w:t>
            </w:r>
            <w:proofErr w:type="spellStart"/>
            <w:r>
              <w:rPr>
                <w:lang w:val="en-US"/>
              </w:rPr>
              <w:t>presentationin</w:t>
            </w:r>
            <w:proofErr w:type="spellEnd"/>
            <w:r>
              <w:rPr>
                <w:lang w:val="en-US"/>
              </w:rPr>
              <w:t xml:space="preserve"> the course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Grading system is well developed and d</w:t>
            </w:r>
            <w:r w:rsidRPr="0094084F">
              <w:rPr>
                <w:lang w:val="en-US"/>
              </w:rPr>
              <w:t>istribution of scores</w:t>
            </w:r>
            <w:r>
              <w:rPr>
                <w:lang w:val="en-US"/>
              </w:rPr>
              <w:t xml:space="preserve"> is well balanced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students </w:t>
            </w:r>
            <w:proofErr w:type="spellStart"/>
            <w:r>
              <w:rPr>
                <w:lang w:val="en-US"/>
              </w:rPr>
              <w:t>pesentations</w:t>
            </w:r>
            <w:proofErr w:type="spellEnd"/>
            <w:r>
              <w:rPr>
                <w:lang w:val="en-US"/>
              </w:rPr>
              <w:t xml:space="preserve"> are included then the grading system would need adjustment</w:t>
            </w:r>
          </w:p>
        </w:tc>
      </w:tr>
      <w:tr w:rsidR="00394526" w:rsidTr="006E4B27">
        <w:tc>
          <w:tcPr>
            <w:tcW w:w="4077" w:type="dxa"/>
          </w:tcPr>
          <w:p w:rsidR="00394526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Teaching methods are relevant </w:t>
            </w:r>
          </w:p>
        </w:tc>
        <w:tc>
          <w:tcPr>
            <w:tcW w:w="1106" w:type="dxa"/>
          </w:tcPr>
          <w:p w:rsidR="00394526" w:rsidRPr="00916B4D" w:rsidRDefault="00916B4D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780" w:type="dxa"/>
          </w:tcPr>
          <w:p w:rsidR="00394526" w:rsidRPr="00916B4D" w:rsidRDefault="00916B4D" w:rsidP="006E4B27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above</w:t>
            </w:r>
            <w:proofErr w:type="spellEnd"/>
          </w:p>
        </w:tc>
      </w:tr>
      <w:tr w:rsidR="006E4B27" w:rsidRPr="006E4B27" w:rsidTr="006E4B27">
        <w:tc>
          <w:tcPr>
            <w:tcW w:w="4077" w:type="dxa"/>
          </w:tcPr>
          <w:p w:rsidR="006E4B27" w:rsidRPr="00394526" w:rsidRDefault="00394526" w:rsidP="006E4B27">
            <w:pPr>
              <w:rPr>
                <w:lang w:val="en-US"/>
              </w:rPr>
            </w:pPr>
            <w:r>
              <w:rPr>
                <w:lang w:val="en-US"/>
              </w:rPr>
              <w:t>Literature is relevant</w:t>
            </w:r>
          </w:p>
        </w:tc>
        <w:tc>
          <w:tcPr>
            <w:tcW w:w="1106" w:type="dxa"/>
          </w:tcPr>
          <w:p w:rsidR="006E4B27" w:rsidRPr="00916B4D" w:rsidRDefault="00916B4D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780" w:type="dxa"/>
          </w:tcPr>
          <w:p w:rsidR="006E4B27" w:rsidRPr="006E4B27" w:rsidRDefault="006E4B27" w:rsidP="006E4B27">
            <w:pPr>
              <w:jc w:val="center"/>
            </w:pPr>
          </w:p>
        </w:tc>
      </w:tr>
      <w:tr w:rsidR="006E4B27" w:rsidRPr="002F75C3" w:rsidTr="006E4B27">
        <w:tc>
          <w:tcPr>
            <w:tcW w:w="4077" w:type="dxa"/>
          </w:tcPr>
          <w:p w:rsidR="006E4B27" w:rsidRPr="002F75C3" w:rsidRDefault="005865DC" w:rsidP="006E4B27">
            <w:pPr>
              <w:rPr>
                <w:lang w:val="en-US"/>
              </w:rPr>
            </w:pPr>
            <w:r>
              <w:rPr>
                <w:lang w:val="en-US"/>
              </w:rPr>
              <w:t>The course can be proposed to PhD students on other specialties</w:t>
            </w:r>
            <w:r w:rsidR="002F75C3" w:rsidRPr="002F75C3">
              <w:rPr>
                <w:lang w:val="en-US"/>
              </w:rPr>
              <w:t xml:space="preserve"> </w:t>
            </w:r>
            <w:r w:rsidR="002F75C3">
              <w:rPr>
                <w:lang w:val="en-US"/>
              </w:rPr>
              <w:t>and research areas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p w:rsidR="006E4B27" w:rsidRPr="00394526" w:rsidRDefault="00394526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  <w:r w:rsidRPr="00394526">
        <w:rPr>
          <w:b/>
          <w:lang w:val="en-US"/>
        </w:rPr>
        <w:t xml:space="preserve">Overall assessment and comments: </w:t>
      </w:r>
    </w:p>
    <w:p w:rsidR="006E4B27" w:rsidRPr="00BD230F" w:rsidRDefault="00916B4D" w:rsidP="006E4B27">
      <w:pPr>
        <w:rPr>
          <w:rFonts w:ascii="Calibri Light" w:eastAsiaTheme="majorEastAsia" w:hAnsi="Calibri Light" w:cs="Calibri Light"/>
          <w:bCs/>
          <w:lang w:val="en-US"/>
        </w:rPr>
      </w:pPr>
      <w:proofErr w:type="spellStart"/>
      <w:r w:rsidRPr="00BD230F">
        <w:rPr>
          <w:rFonts w:ascii="Calibri Light" w:eastAsiaTheme="majorEastAsia" w:hAnsi="Calibri Light" w:cs="Calibri Light"/>
          <w:bCs/>
          <w:lang w:val="en-US"/>
        </w:rPr>
        <w:lastRenderedPageBreak/>
        <w:t>Well designed</w:t>
      </w:r>
      <w:proofErr w:type="spell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course. The active involvement of students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should be considered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, e.g. by allocating presentations to students (group work). The risk management part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could be expanded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. Risk management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is always related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to multi-criterion decision </w:t>
      </w:r>
      <w:proofErr w:type="spellStart"/>
      <w:r w:rsidRPr="00BD230F">
        <w:rPr>
          <w:rFonts w:ascii="Calibri Light" w:eastAsiaTheme="majorEastAsia" w:hAnsi="Calibri Light" w:cs="Calibri Light"/>
          <w:bCs/>
          <w:lang w:val="en-US"/>
        </w:rPr>
        <w:t>makin</w:t>
      </w:r>
      <w:proofErr w:type="spell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and to group decision making. If these methods are already presented somewhere else, it is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OK,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otherwise these methods would require more slots in this course. It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is appreciated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that risk communication has a prominent pace in this course.</w:t>
      </w:r>
    </w:p>
    <w:p w:rsidR="0094084F" w:rsidRPr="0094084F" w:rsidRDefault="0094084F" w:rsidP="006E4B27">
      <w:pPr>
        <w:rPr>
          <w:lang w:val="en-US"/>
        </w:rPr>
      </w:pPr>
    </w:p>
    <w:p w:rsidR="0094084F" w:rsidRPr="0094084F" w:rsidRDefault="0094084F" w:rsidP="006E4B27">
      <w:pPr>
        <w:rPr>
          <w:lang w:val="en-US"/>
        </w:rPr>
      </w:pPr>
      <w:r w:rsidRPr="0094084F">
        <w:rPr>
          <w:lang w:val="en-US"/>
        </w:rPr>
        <w:t>Reviewer:</w:t>
      </w:r>
    </w:p>
    <w:p w:rsidR="00D56E36" w:rsidRDefault="00BD230F" w:rsidP="006E4B27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3314700" cy="742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N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36" w:rsidRDefault="00D56E36" w:rsidP="006E4B27">
      <w:pPr>
        <w:rPr>
          <w:lang w:val="en-US"/>
        </w:rPr>
      </w:pPr>
    </w:p>
    <w:p w:rsidR="0094084F" w:rsidRDefault="0094084F" w:rsidP="006E4B27">
      <w:pPr>
        <w:rPr>
          <w:i/>
          <w:lang w:val="en-US"/>
        </w:rPr>
      </w:pPr>
      <w:r w:rsidRPr="0094084F">
        <w:rPr>
          <w:i/>
          <w:lang w:val="en-US"/>
        </w:rPr>
        <w:t>Signature:</w:t>
      </w:r>
    </w:p>
    <w:p w:rsidR="00BD230F" w:rsidRPr="00BD230F" w:rsidRDefault="00BD230F" w:rsidP="00BD230F">
      <w:pPr>
        <w:rPr>
          <w:lang w:val="de-DE"/>
        </w:rPr>
      </w:pPr>
      <w:r w:rsidRPr="00BD230F">
        <w:rPr>
          <w:lang w:val="de-DE"/>
        </w:rPr>
        <w:t>Hans Peter Nachtnebel</w:t>
      </w:r>
    </w:p>
    <w:p w:rsidR="00BD230F" w:rsidRPr="00BD230F" w:rsidRDefault="00BD230F" w:rsidP="00BD230F">
      <w:pPr>
        <w:rPr>
          <w:lang w:val="de-DE"/>
        </w:rPr>
      </w:pPr>
      <w:proofErr w:type="spellStart"/>
      <w:proofErr w:type="gramStart"/>
      <w:r w:rsidRPr="00BD230F">
        <w:rPr>
          <w:lang w:val="de-DE"/>
        </w:rPr>
        <w:t>Prof.em.Di.Dr.techn.Dr.h.c</w:t>
      </w:r>
      <w:proofErr w:type="spellEnd"/>
      <w:r w:rsidRPr="00BD230F">
        <w:rPr>
          <w:lang w:val="de-DE"/>
        </w:rPr>
        <w:t>.</w:t>
      </w:r>
      <w:proofErr w:type="gramEnd"/>
    </w:p>
    <w:p w:rsidR="00BD230F" w:rsidRDefault="00BD230F" w:rsidP="00BD230F">
      <w:pPr>
        <w:rPr>
          <w:lang w:val="en-US"/>
        </w:rPr>
      </w:pPr>
      <w:r>
        <w:rPr>
          <w:lang w:val="en-US"/>
        </w:rPr>
        <w:t>Dept. Water-Atmosphere-Environment</w:t>
      </w:r>
    </w:p>
    <w:p w:rsidR="00BD230F" w:rsidRDefault="00BD230F" w:rsidP="00BD230F">
      <w:pPr>
        <w:rPr>
          <w:lang w:val="en-US"/>
        </w:rPr>
      </w:pPr>
      <w:proofErr w:type="spellStart"/>
      <w:r>
        <w:rPr>
          <w:lang w:val="en-US"/>
        </w:rPr>
        <w:t>Univ.of</w:t>
      </w:r>
      <w:proofErr w:type="spellEnd"/>
      <w:r>
        <w:rPr>
          <w:lang w:val="en-US"/>
        </w:rPr>
        <w:t xml:space="preserve"> Natural Resources and Life Sciences (BOKU-Vienna)</w:t>
      </w:r>
    </w:p>
    <w:p w:rsidR="00BD230F" w:rsidRDefault="00BD230F" w:rsidP="00BD230F">
      <w:pPr>
        <w:rPr>
          <w:lang w:val="en-US"/>
        </w:rPr>
      </w:pPr>
      <w:r>
        <w:rPr>
          <w:lang w:val="en-US"/>
        </w:rPr>
        <w:t>Hans_peter.nachtnebel@boku.ac.at</w:t>
      </w:r>
      <w:bookmarkStart w:id="0" w:name="_GoBack"/>
      <w:bookmarkEnd w:id="0"/>
    </w:p>
    <w:sectPr w:rsidR="00BD23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66" w:rsidRDefault="00A81E66" w:rsidP="00FE7E3B">
      <w:r>
        <w:separator/>
      </w:r>
    </w:p>
  </w:endnote>
  <w:endnote w:type="continuationSeparator" w:id="0">
    <w:p w:rsidR="00A81E66" w:rsidRDefault="00A81E66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3D6301" w:rsidRPr="008B7E39" w:rsidRDefault="003D6301" w:rsidP="008B7E39">
    <w:pPr>
      <w:pStyle w:val="Fuzeile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66" w:rsidRDefault="00A81E66" w:rsidP="00FE7E3B">
      <w:r>
        <w:separator/>
      </w:r>
    </w:p>
  </w:footnote>
  <w:footnote w:type="continuationSeparator" w:id="0">
    <w:p w:rsidR="00A81E66" w:rsidRDefault="00A81E66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Pr="00921F25" w:rsidRDefault="006E4B27" w:rsidP="003C7F89">
    <w:pPr>
      <w:pStyle w:val="Kopfzeile"/>
      <w:rPr>
        <w:b/>
        <w:color w:val="FF000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92ABC6C" wp14:editId="478B3262">
          <wp:simplePos x="0" y="0"/>
          <wp:positionH relativeFrom="column">
            <wp:posOffset>4526915</wp:posOffset>
          </wp:positionH>
          <wp:positionV relativeFrom="paragraph">
            <wp:posOffset>38735</wp:posOffset>
          </wp:positionV>
          <wp:extent cx="1442085" cy="412115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080356EC" wp14:editId="032A4F24">
          <wp:simplePos x="0" y="0"/>
          <wp:positionH relativeFrom="column">
            <wp:posOffset>48260</wp:posOffset>
          </wp:positionH>
          <wp:positionV relativeFrom="paragraph">
            <wp:posOffset>-11873</wp:posOffset>
          </wp:positionV>
          <wp:extent cx="852805" cy="533400"/>
          <wp:effectExtent l="0" t="0" r="4445" b="0"/>
          <wp:wrapNone/>
          <wp:docPr id="1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6E4B27" w:rsidP="006E4B27">
    <w:pPr>
      <w:pStyle w:val="Kopfzeile"/>
      <w:ind w:left="1416"/>
      <w:rPr>
        <w:sz w:val="16"/>
        <w:szCs w:val="16"/>
        <w:lang w:val="en-US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 xml:space="preserve">Integrated Doctoral Program for Environmental Policy, </w:t>
    </w:r>
    <w:r>
      <w:rPr>
        <w:rFonts w:ascii="Calibri Light" w:hAnsi="Calibri Light" w:cs="Calibri Light"/>
        <w:b/>
        <w:sz w:val="20"/>
        <w:szCs w:val="20"/>
        <w:lang w:val="en-GB"/>
      </w:rPr>
      <w:br/>
    </w:r>
    <w:r w:rsidRPr="002B7CBE">
      <w:rPr>
        <w:rFonts w:ascii="Calibri Light" w:hAnsi="Calibri Light" w:cs="Calibri Light"/>
        <w:b/>
        <w:sz w:val="20"/>
        <w:szCs w:val="20"/>
        <w:lang w:val="en-GB"/>
      </w:rPr>
      <w:t>Management and Technology</w:t>
    </w:r>
    <w:r>
      <w:rPr>
        <w:rFonts w:ascii="Calibri Light" w:hAnsi="Calibri Light" w:cs="Calibri Light"/>
        <w:b/>
        <w:sz w:val="20"/>
        <w:szCs w:val="20"/>
        <w:lang w:val="en-GB"/>
      </w:rPr>
      <w:t xml:space="preserve"> - INTENSE</w:t>
    </w: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Pr="006E4B27" w:rsidRDefault="006E4B27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49"/>
    <w:rsid w:val="00085294"/>
    <w:rsid w:val="000959B8"/>
    <w:rsid w:val="00096498"/>
    <w:rsid w:val="000A0EF6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3E3F"/>
    <w:rsid w:val="001A4548"/>
    <w:rsid w:val="001B2A77"/>
    <w:rsid w:val="001C01DF"/>
    <w:rsid w:val="001C36F7"/>
    <w:rsid w:val="001C3C1B"/>
    <w:rsid w:val="001D2ED1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5C3"/>
    <w:rsid w:val="002F7F45"/>
    <w:rsid w:val="0030331C"/>
    <w:rsid w:val="003039A6"/>
    <w:rsid w:val="00303ADD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4526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50A7"/>
    <w:rsid w:val="004663DC"/>
    <w:rsid w:val="004676E0"/>
    <w:rsid w:val="004723D2"/>
    <w:rsid w:val="00474E96"/>
    <w:rsid w:val="00475BC4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865DC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6B79"/>
    <w:rsid w:val="006D72E4"/>
    <w:rsid w:val="006D7D25"/>
    <w:rsid w:val="006E3652"/>
    <w:rsid w:val="006E4B27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170E1"/>
    <w:rsid w:val="0082135D"/>
    <w:rsid w:val="00823199"/>
    <w:rsid w:val="0082748A"/>
    <w:rsid w:val="00827747"/>
    <w:rsid w:val="008312BD"/>
    <w:rsid w:val="00834D81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2AEA"/>
    <w:rsid w:val="008E3AD9"/>
    <w:rsid w:val="008E6970"/>
    <w:rsid w:val="008F37A1"/>
    <w:rsid w:val="008F473D"/>
    <w:rsid w:val="00913249"/>
    <w:rsid w:val="009156F6"/>
    <w:rsid w:val="00916B4D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084F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4682"/>
    <w:rsid w:val="00A7544E"/>
    <w:rsid w:val="00A81E66"/>
    <w:rsid w:val="00A828AD"/>
    <w:rsid w:val="00A832B6"/>
    <w:rsid w:val="00A83E22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0DA"/>
    <w:rsid w:val="00AE4E4C"/>
    <w:rsid w:val="00AE4EEE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90193"/>
    <w:rsid w:val="00B9167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30F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6FAF"/>
    <w:rsid w:val="00C10B16"/>
    <w:rsid w:val="00C12859"/>
    <w:rsid w:val="00C12CDD"/>
    <w:rsid w:val="00C15B47"/>
    <w:rsid w:val="00C16898"/>
    <w:rsid w:val="00C22E0C"/>
    <w:rsid w:val="00C25659"/>
    <w:rsid w:val="00C30E5C"/>
    <w:rsid w:val="00C316B3"/>
    <w:rsid w:val="00C31F81"/>
    <w:rsid w:val="00C3366B"/>
    <w:rsid w:val="00C344F9"/>
    <w:rsid w:val="00C37625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52D8"/>
    <w:rsid w:val="00D47D9A"/>
    <w:rsid w:val="00D56E36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092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511"/>
    <w:rsid w:val="00EE0F21"/>
    <w:rsid w:val="00EE135F"/>
    <w:rsid w:val="00EF1390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64B67"/>
    <w:rsid w:val="00F67026"/>
    <w:rsid w:val="00F67A31"/>
    <w:rsid w:val="00F719EE"/>
    <w:rsid w:val="00F75737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79C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8155"/>
  <w15:docId w15:val="{245A7196-4095-4E53-9595-5095A89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6A8"/>
  </w:style>
  <w:style w:type="paragraph" w:styleId="berschrift1">
    <w:name w:val="heading 1"/>
    <w:basedOn w:val="Standard"/>
    <w:next w:val="Standard"/>
    <w:link w:val="berschrift1Zchn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315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87B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enabsatz">
    <w:name w:val="List Paragraph"/>
    <w:basedOn w:val="Standard"/>
    <w:uiPriority w:val="34"/>
    <w:qFormat/>
    <w:rsid w:val="008510F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el">
    <w:name w:val="Title"/>
    <w:basedOn w:val="Standard"/>
    <w:next w:val="Standard"/>
    <w:link w:val="TitelZchn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E3B"/>
  </w:style>
  <w:style w:type="paragraph" w:styleId="Fuzeile">
    <w:name w:val="footer"/>
    <w:basedOn w:val="Standard"/>
    <w:link w:val="Fu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E3B"/>
  </w:style>
  <w:style w:type="paragraph" w:styleId="StandardWeb">
    <w:name w:val="Normal (Web)"/>
    <w:basedOn w:val="Standard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bsatz-Standardschriftart"/>
    <w:rsid w:val="00AC457A"/>
  </w:style>
  <w:style w:type="character" w:customStyle="1" w:styleId="authorsname">
    <w:name w:val="authors__name"/>
    <w:basedOn w:val="Absatz-Standardschriftart"/>
    <w:rsid w:val="00AC457A"/>
  </w:style>
  <w:style w:type="paragraph" w:customStyle="1" w:styleId="paragraph">
    <w:name w:val="paragraph"/>
    <w:basedOn w:val="Standard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bsatz-Standardschriftart"/>
    <w:rsid w:val="0016032E"/>
  </w:style>
  <w:style w:type="character" w:customStyle="1" w:styleId="eop">
    <w:name w:val="eop"/>
    <w:basedOn w:val="Absatz-Standardschriftart"/>
    <w:rsid w:val="0016032E"/>
  </w:style>
  <w:style w:type="character" w:customStyle="1" w:styleId="spellingerror">
    <w:name w:val="spellingerror"/>
    <w:basedOn w:val="Absatz-Standardschriftart"/>
    <w:rsid w:val="00160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E4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DBD9-7DA1-46B6-943C-2BE0C58E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Hans Peter Nachtnebel</cp:lastModifiedBy>
  <cp:revision>2</cp:revision>
  <dcterms:created xsi:type="dcterms:W3CDTF">2021-06-19T12:18:00Z</dcterms:created>
  <dcterms:modified xsi:type="dcterms:W3CDTF">2021-06-19T12:18:00Z</dcterms:modified>
</cp:coreProperties>
</file>