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3" w:rsidRPr="009A3B38" w:rsidRDefault="00001FC3" w:rsidP="00BA377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56DBE" w:rsidRPr="00136591" w:rsidRDefault="00756DBE" w:rsidP="00BA377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591">
        <w:rPr>
          <w:rFonts w:ascii="Times New Roman" w:hAnsi="Times New Roman" w:cs="Times New Roman"/>
          <w:b/>
          <w:color w:val="002060"/>
          <w:sz w:val="24"/>
          <w:szCs w:val="24"/>
        </w:rPr>
        <w:t>E-COURSE</w:t>
      </w:r>
      <w:r w:rsidR="009739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BA3772" w:rsidRPr="00136591" w:rsidRDefault="00BA3772" w:rsidP="00BA377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1"/>
      </w:tblGrid>
      <w:tr w:rsidR="00756DBE" w:rsidRPr="00136591" w:rsidTr="00C97A2E">
        <w:trPr>
          <w:trHeight w:val="64"/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081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36591">
              <w:rPr>
                <w:rFonts w:ascii="Times New Roman" w:hAnsi="Times New Roman" w:cs="Times New Roman"/>
              </w:rPr>
              <w:t>Khovd</w:t>
            </w:r>
            <w:proofErr w:type="spellEnd"/>
            <w:r w:rsidRPr="00136591">
              <w:rPr>
                <w:rFonts w:ascii="Times New Roman" w:hAnsi="Times New Roman" w:cs="Times New Roman"/>
              </w:rPr>
              <w:t xml:space="preserve"> University of Mongolia</w:t>
            </w:r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7081" w:type="dxa"/>
          </w:tcPr>
          <w:p w:rsidR="00756DBE" w:rsidRPr="00136591" w:rsidRDefault="00E36D36" w:rsidP="00E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91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  <w:r w:rsidR="0097396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97396F">
              <w:rPr>
                <w:rFonts w:ascii="Times New Roman" w:hAnsi="Times New Roman" w:cs="Times New Roman"/>
                <w:sz w:val="24"/>
                <w:szCs w:val="24"/>
              </w:rPr>
              <w:t>sceinse</w:t>
            </w:r>
            <w:proofErr w:type="spellEnd"/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7081" w:type="dxa"/>
          </w:tcPr>
          <w:p w:rsidR="00756DBE" w:rsidRPr="00136591" w:rsidRDefault="0097396F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681" w:rsidRPr="00136591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Course type</w:t>
            </w:r>
          </w:p>
        </w:tc>
        <w:tc>
          <w:tcPr>
            <w:tcW w:w="7081" w:type="dxa"/>
          </w:tcPr>
          <w:p w:rsidR="00756DBE" w:rsidRPr="00136591" w:rsidRDefault="007778CB" w:rsidP="007778C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 xml:space="preserve">Common </w:t>
            </w:r>
            <w:r w:rsidR="00756DBE" w:rsidRPr="00136591">
              <w:rPr>
                <w:rFonts w:ascii="Times New Roman" w:hAnsi="Times New Roman" w:cs="Times New Roman"/>
              </w:rPr>
              <w:t xml:space="preserve">course  (Required course)  </w:t>
            </w:r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Lecturers</w:t>
            </w:r>
          </w:p>
        </w:tc>
        <w:tc>
          <w:tcPr>
            <w:tcW w:w="7081" w:type="dxa"/>
          </w:tcPr>
          <w:p w:rsidR="00756DBE" w:rsidRPr="00136591" w:rsidRDefault="007778CB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36591">
              <w:rPr>
                <w:rFonts w:ascii="Times New Roman" w:hAnsi="Times New Roman" w:cs="Times New Roman"/>
              </w:rPr>
              <w:t>Unurnasan</w:t>
            </w:r>
            <w:proofErr w:type="spellEnd"/>
            <w:r w:rsidRPr="00136591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="0097396F">
              <w:rPr>
                <w:rFonts w:ascii="Times New Roman" w:hAnsi="Times New Roman" w:cs="Times New Roman"/>
              </w:rPr>
              <w:t>A.Amarjargal</w:t>
            </w:r>
            <w:proofErr w:type="spellEnd"/>
            <w:r w:rsidR="00973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396F">
              <w:rPr>
                <w:rFonts w:ascii="Times New Roman" w:hAnsi="Times New Roman" w:cs="Times New Roman"/>
              </w:rPr>
              <w:t>B.Bayarkhuu</w:t>
            </w:r>
            <w:proofErr w:type="spellEnd"/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7081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MSc and PhD courses</w:t>
            </w:r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Course duration</w:t>
            </w:r>
          </w:p>
        </w:tc>
        <w:tc>
          <w:tcPr>
            <w:tcW w:w="7081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16 weeks</w:t>
            </w:r>
          </w:p>
        </w:tc>
      </w:tr>
      <w:tr w:rsidR="00756DBE" w:rsidRPr="00136591" w:rsidTr="00C97A2E">
        <w:trPr>
          <w:jc w:val="center"/>
        </w:trPr>
        <w:tc>
          <w:tcPr>
            <w:tcW w:w="1980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7081" w:type="dxa"/>
          </w:tcPr>
          <w:p w:rsidR="00756DBE" w:rsidRPr="00136591" w:rsidRDefault="00756DBE" w:rsidP="00C97A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General skill</w:t>
            </w:r>
          </w:p>
        </w:tc>
      </w:tr>
    </w:tbl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Summary (main concept and understanding</w:t>
      </w:r>
      <w:bookmarkStart w:id="0" w:name="_GoBack"/>
      <w:bookmarkEnd w:id="0"/>
      <w:r w:rsidRPr="00136591">
        <w:rPr>
          <w:rFonts w:ascii="Times New Roman" w:hAnsi="Times New Roman" w:cs="Times New Roman"/>
        </w:rPr>
        <w:t>)</w:t>
      </w:r>
    </w:p>
    <w:p w:rsidR="004A63CF" w:rsidRPr="00136591" w:rsidRDefault="004A63CF" w:rsidP="007D5177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lang w:eastAsia="en-US"/>
        </w:rPr>
      </w:pPr>
      <w:r w:rsidRPr="00136591">
        <w:rPr>
          <w:rFonts w:ascii="Times New Roman" w:eastAsiaTheme="minorHAnsi" w:hAnsi="Times New Roman" w:cs="Times New Roman"/>
          <w:lang w:eastAsia="en-US"/>
        </w:rPr>
        <w:t xml:space="preserve">The structure of the course is based on two approaches. The first is a cumulative approach which introduces, step-by-step, the contents of the academic subject of research theory and practice. </w:t>
      </w:r>
      <w:r w:rsidR="00A933E7" w:rsidRPr="00136591">
        <w:rPr>
          <w:rFonts w:ascii="Times New Roman" w:eastAsiaTheme="minorHAnsi" w:hAnsi="Times New Roman" w:cs="Times New Roman"/>
          <w:lang w:eastAsia="en-US"/>
        </w:rPr>
        <w:t>T</w:t>
      </w:r>
      <w:r w:rsidRPr="00136591">
        <w:rPr>
          <w:rFonts w:ascii="Times New Roman" w:eastAsiaTheme="minorHAnsi" w:hAnsi="Times New Roman" w:cs="Times New Roman"/>
          <w:lang w:eastAsia="en-US"/>
        </w:rPr>
        <w:t>he second is concerned with the involvement of students in the practical work in order to develop the skills needed to produce a good quality of final product.</w:t>
      </w:r>
    </w:p>
    <w:p w:rsidR="004A63CF" w:rsidRPr="00136591" w:rsidRDefault="004A63CF" w:rsidP="004A63C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This course includes methods, techniques</w:t>
      </w:r>
      <w:r w:rsidR="00D837D8" w:rsidRPr="00136591">
        <w:rPr>
          <w:rFonts w:ascii="Times New Roman" w:hAnsi="Times New Roman" w:cs="Times New Roman"/>
        </w:rPr>
        <w:t xml:space="preserve"> </w:t>
      </w:r>
      <w:r w:rsidRPr="00136591">
        <w:rPr>
          <w:rFonts w:ascii="Times New Roman" w:hAnsi="Times New Roman" w:cs="Times New Roman"/>
        </w:rPr>
        <w:t>and processes of performing scientific research</w:t>
      </w:r>
      <w:r w:rsidRPr="00136591">
        <w:rPr>
          <w:rFonts w:ascii="Times New Roman" w:hAnsi="Times New Roman" w:cs="Times New Roman"/>
          <w:lang w:val="mn-MN"/>
        </w:rPr>
        <w:t>.</w:t>
      </w:r>
      <w:r w:rsidRPr="00136591">
        <w:rPr>
          <w:rFonts w:ascii="Times New Roman" w:hAnsi="Times New Roman" w:cs="Times New Roman"/>
        </w:rPr>
        <w:t xml:space="preserve"> </w:t>
      </w:r>
      <w:r w:rsidRPr="00136591">
        <w:rPr>
          <w:rFonts w:ascii="Times New Roman" w:hAnsi="Times New Roman" w:cs="Times New Roman"/>
          <w:lang w:val="mn-MN"/>
        </w:rPr>
        <w:t xml:space="preserve"> </w:t>
      </w:r>
      <w:r w:rsidRPr="00136591">
        <w:rPr>
          <w:rFonts w:ascii="Times New Roman" w:hAnsi="Times New Roman" w:cs="Times New Roman"/>
        </w:rPr>
        <w:t xml:space="preserve">This course is to provide students with the body of theoretical knowledge and practical skills of scientific work. </w:t>
      </w:r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Key word (8-12 words)</w:t>
      </w:r>
    </w:p>
    <w:p w:rsidR="00756DBE" w:rsidRPr="00136591" w:rsidRDefault="008F695D" w:rsidP="00756DBE">
      <w:pPr>
        <w:rPr>
          <w:rFonts w:ascii="Times New Roman" w:eastAsiaTheme="minorHAnsi" w:hAnsi="Times New Roman" w:cs="Times New Roman"/>
          <w:lang w:val="mn-MN" w:eastAsia="en-US"/>
        </w:rPr>
      </w:pPr>
      <w:r w:rsidRPr="00136591">
        <w:rPr>
          <w:rFonts w:ascii="Times New Roman" w:eastAsiaTheme="minorHAnsi" w:hAnsi="Times New Roman" w:cs="Times New Roman"/>
          <w:lang w:eastAsia="en-US"/>
        </w:rPr>
        <w:t>Research</w:t>
      </w:r>
      <w:r w:rsidRPr="00136591">
        <w:rPr>
          <w:rFonts w:ascii="Times New Roman" w:eastAsiaTheme="minorHAnsi" w:hAnsi="Times New Roman" w:cs="Times New Roman"/>
          <w:lang w:val="mn-MN" w:eastAsia="en-US"/>
        </w:rPr>
        <w:t xml:space="preserve"> </w:t>
      </w:r>
      <w:r w:rsidR="008104B7" w:rsidRPr="00136591">
        <w:rPr>
          <w:rFonts w:ascii="Times New Roman" w:eastAsiaTheme="minorHAnsi" w:hAnsi="Times New Roman" w:cs="Times New Roman"/>
          <w:lang w:eastAsia="en-US"/>
        </w:rPr>
        <w:t>foundation</w:t>
      </w:r>
      <w:proofErr w:type="gramStart"/>
      <w:r w:rsidR="008104B7" w:rsidRPr="00136591">
        <w:rPr>
          <w:rFonts w:ascii="Times New Roman" w:eastAsiaTheme="minorHAnsi" w:hAnsi="Times New Roman" w:cs="Times New Roman"/>
          <w:lang w:val="mn-MN" w:eastAsia="en-US"/>
        </w:rPr>
        <w:t>,</w:t>
      </w:r>
      <w:r w:rsidR="004A63CF" w:rsidRPr="00136591">
        <w:rPr>
          <w:rFonts w:ascii="Times New Roman" w:eastAsiaTheme="minorHAnsi" w:hAnsi="Times New Roman" w:cs="Times New Roman"/>
          <w:lang w:val="mn-MN" w:eastAsia="en-US"/>
        </w:rPr>
        <w:t xml:space="preserve"> </w:t>
      </w:r>
      <w:r w:rsidR="004A63CF" w:rsidRPr="001365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04B7" w:rsidRPr="00136591">
        <w:rPr>
          <w:rFonts w:ascii="Times New Roman" w:eastAsiaTheme="minorHAnsi" w:hAnsi="Times New Roman" w:cs="Times New Roman"/>
          <w:lang w:eastAsia="en-US"/>
        </w:rPr>
        <w:t>r</w:t>
      </w:r>
      <w:r w:rsidR="008104B7" w:rsidRPr="00136591">
        <w:rPr>
          <w:rFonts w:ascii="Times New Roman" w:hAnsi="Times New Roman" w:cs="Times New Roman"/>
          <w:bCs/>
          <w:iCs/>
          <w:sz w:val="20"/>
          <w:szCs w:val="20"/>
        </w:rPr>
        <w:t>esearch</w:t>
      </w:r>
      <w:proofErr w:type="gramEnd"/>
      <w:r w:rsidR="008104B7" w:rsidRPr="00136591">
        <w:rPr>
          <w:rFonts w:ascii="Times New Roman" w:hAnsi="Times New Roman" w:cs="Times New Roman"/>
          <w:bCs/>
          <w:iCs/>
          <w:sz w:val="20"/>
          <w:szCs w:val="20"/>
        </w:rPr>
        <w:t xml:space="preserve"> proposal</w:t>
      </w:r>
      <w:r w:rsidR="008104B7" w:rsidRPr="00136591">
        <w:rPr>
          <w:rFonts w:ascii="Times New Roman" w:hAnsi="Times New Roman" w:cs="Times New Roman"/>
          <w:bCs/>
          <w:iCs/>
          <w:sz w:val="20"/>
          <w:szCs w:val="20"/>
          <w:lang w:val="mn-MN"/>
        </w:rPr>
        <w:t xml:space="preserve">, </w:t>
      </w:r>
      <w:r w:rsidR="008104B7" w:rsidRPr="00136591">
        <w:rPr>
          <w:rFonts w:ascii="Times New Roman" w:hAnsi="Times New Roman" w:cs="Times New Roman"/>
          <w:bCs/>
          <w:iCs/>
          <w:sz w:val="20"/>
          <w:szCs w:val="20"/>
        </w:rPr>
        <w:t>r</w:t>
      </w:r>
      <w:r w:rsidR="008104B7"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esearch a</w:t>
      </w:r>
      <w:r w:rsidR="001878B1"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p</w:t>
      </w:r>
      <w:r w:rsidR="008104B7"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proach</w:t>
      </w:r>
      <w:r w:rsidR="008104B7" w:rsidRPr="00136591">
        <w:rPr>
          <w:rFonts w:ascii="Times New Roman" w:eastAsiaTheme="majorEastAsia" w:hAnsi="Times New Roman" w:cs="Times New Roman"/>
          <w:bCs/>
          <w:iCs/>
          <w:sz w:val="20"/>
          <w:szCs w:val="20"/>
          <w:lang w:val="mn-MN"/>
        </w:rPr>
        <w:t xml:space="preserve">, </w:t>
      </w:r>
      <w:r w:rsidR="008104B7"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data collection</w:t>
      </w:r>
      <w:r w:rsidR="008104B7" w:rsidRPr="00136591">
        <w:rPr>
          <w:rFonts w:ascii="Times New Roman" w:eastAsiaTheme="majorEastAsia" w:hAnsi="Times New Roman" w:cs="Times New Roman"/>
          <w:bCs/>
          <w:iCs/>
          <w:sz w:val="20"/>
          <w:szCs w:val="20"/>
          <w:lang w:val="mn-MN"/>
        </w:rPr>
        <w:t xml:space="preserve">, </w:t>
      </w:r>
      <w:r w:rsidR="008104B7" w:rsidRPr="00136591">
        <w:rPr>
          <w:rFonts w:ascii="Times New Roman" w:hAnsi="Times New Roman" w:cs="Times New Roman"/>
          <w:sz w:val="20"/>
          <w:szCs w:val="20"/>
        </w:rPr>
        <w:t>data analysis, interpretation of  data</w:t>
      </w:r>
      <w:r w:rsidR="008104B7" w:rsidRPr="00136591">
        <w:rPr>
          <w:rFonts w:ascii="Times New Roman" w:hAnsi="Times New Roman" w:cs="Times New Roman"/>
          <w:sz w:val="20"/>
          <w:szCs w:val="20"/>
          <w:lang w:val="mn-MN"/>
        </w:rPr>
        <w:t xml:space="preserve">, </w:t>
      </w:r>
      <w:r w:rsidR="008104B7" w:rsidRPr="00136591">
        <w:rPr>
          <w:rFonts w:ascii="Times New Roman" w:hAnsi="Times New Roman" w:cs="Times New Roman"/>
          <w:sz w:val="20"/>
          <w:szCs w:val="20"/>
        </w:rPr>
        <w:t>paper writing</w:t>
      </w:r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Target audience</w:t>
      </w:r>
    </w:p>
    <w:p w:rsidR="00756DBE" w:rsidRPr="00136591" w:rsidRDefault="00756DBE" w:rsidP="00756DBE">
      <w:pPr>
        <w:rPr>
          <w:rFonts w:ascii="Times New Roman" w:eastAsiaTheme="minorHAnsi" w:hAnsi="Times New Roman" w:cs="Times New Roman"/>
          <w:lang w:eastAsia="en-US"/>
        </w:rPr>
      </w:pPr>
      <w:proofErr w:type="gramStart"/>
      <w:r w:rsidRPr="00136591">
        <w:rPr>
          <w:rFonts w:ascii="Times New Roman" w:eastAsiaTheme="minorHAnsi" w:hAnsi="Times New Roman" w:cs="Times New Roman"/>
          <w:lang w:eastAsia="en-US"/>
        </w:rPr>
        <w:t>MSc and Ph.D. students in science.</w:t>
      </w:r>
      <w:proofErr w:type="gramEnd"/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Prerequisites</w:t>
      </w:r>
    </w:p>
    <w:p w:rsidR="00756DBE" w:rsidRPr="00136591" w:rsidRDefault="00756DBE" w:rsidP="00756DBE">
      <w:pPr>
        <w:rPr>
          <w:rFonts w:ascii="Times New Roman" w:eastAsiaTheme="minorHAnsi" w:hAnsi="Times New Roman" w:cs="Times New Roman"/>
          <w:lang w:eastAsia="en-US"/>
        </w:rPr>
      </w:pPr>
      <w:r w:rsidRPr="00136591">
        <w:rPr>
          <w:rFonts w:ascii="Times New Roman" w:eastAsiaTheme="minorHAnsi" w:hAnsi="Times New Roman" w:cs="Times New Roman"/>
          <w:lang w:eastAsia="en-US"/>
        </w:rPr>
        <w:t xml:space="preserve">Required courses (or equivalents): </w:t>
      </w:r>
    </w:p>
    <w:p w:rsidR="0009571D" w:rsidRPr="00DA6DCF" w:rsidRDefault="00756DBE" w:rsidP="0009571D">
      <w:pPr>
        <w:rPr>
          <w:rFonts w:ascii="Times New Roman" w:eastAsiaTheme="minorHAnsi" w:hAnsi="Times New Roman" w:cs="Times New Roman"/>
          <w:lang w:eastAsia="en-US"/>
        </w:rPr>
      </w:pPr>
      <w:r w:rsidRPr="00136591">
        <w:rPr>
          <w:rFonts w:ascii="Times New Roman" w:eastAsiaTheme="minorHAnsi" w:hAnsi="Times New Roman" w:cs="Times New Roman"/>
          <w:lang w:eastAsia="en-US"/>
        </w:rPr>
        <w:t xml:space="preserve">- </w:t>
      </w:r>
      <w:r w:rsidR="00DA6DCF">
        <w:rPr>
          <w:rFonts w:ascii="Times New Roman" w:eastAsiaTheme="minorHAnsi" w:hAnsi="Times New Roman" w:cs="Times New Roman"/>
          <w:lang w:eastAsia="en-US"/>
        </w:rPr>
        <w:t>Philosophy of science;</w:t>
      </w:r>
    </w:p>
    <w:p w:rsidR="004A63CF" w:rsidRPr="00136591" w:rsidRDefault="004A63CF" w:rsidP="00756DBE">
      <w:pPr>
        <w:rPr>
          <w:rFonts w:ascii="Times New Roman" w:eastAsiaTheme="minorHAnsi" w:hAnsi="Times New Roman" w:cs="Times New Roman"/>
          <w:lang w:eastAsia="en-US"/>
        </w:rPr>
      </w:pPr>
      <w:r w:rsidRPr="00136591">
        <w:rPr>
          <w:rFonts w:ascii="Times New Roman" w:eastAsiaTheme="minorHAnsi" w:hAnsi="Times New Roman" w:cs="Times New Roman"/>
          <w:lang w:val="mn-MN" w:eastAsia="en-US"/>
        </w:rPr>
        <w:t>-</w:t>
      </w:r>
      <w:r w:rsidRPr="00136591">
        <w:rPr>
          <w:rFonts w:ascii="Times New Roman" w:eastAsiaTheme="minorHAnsi" w:hAnsi="Times New Roman" w:cs="Times New Roman"/>
          <w:lang w:eastAsia="en-US"/>
        </w:rPr>
        <w:t xml:space="preserve"> Academic </w:t>
      </w:r>
      <w:proofErr w:type="spellStart"/>
      <w:r w:rsidRPr="00136591">
        <w:rPr>
          <w:rFonts w:ascii="Times New Roman" w:eastAsiaTheme="minorHAnsi" w:hAnsi="Times New Roman" w:cs="Times New Roman"/>
          <w:lang w:eastAsia="en-US"/>
        </w:rPr>
        <w:t>engish</w:t>
      </w:r>
      <w:proofErr w:type="spellEnd"/>
      <w:r w:rsidR="00DA6DCF">
        <w:rPr>
          <w:rFonts w:ascii="Times New Roman" w:eastAsiaTheme="minorHAnsi" w:hAnsi="Times New Roman" w:cs="Times New Roman"/>
          <w:lang w:eastAsia="en-US"/>
        </w:rPr>
        <w:t>;</w:t>
      </w:r>
      <w:r w:rsidRPr="0013659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56DBE" w:rsidRPr="00136591" w:rsidRDefault="004A63CF" w:rsidP="00756DBE">
      <w:pPr>
        <w:rPr>
          <w:rFonts w:ascii="Times New Roman" w:eastAsiaTheme="minorHAnsi" w:hAnsi="Times New Roman" w:cs="Times New Roman"/>
          <w:lang w:eastAsia="en-US"/>
        </w:rPr>
      </w:pPr>
      <w:r w:rsidRPr="00136591">
        <w:rPr>
          <w:rFonts w:ascii="Times New Roman" w:eastAsiaTheme="minorHAnsi" w:hAnsi="Times New Roman" w:cs="Times New Roman"/>
          <w:lang w:eastAsia="en-US"/>
        </w:rPr>
        <w:t>- Academic writing</w:t>
      </w:r>
      <w:r w:rsidR="00DA6DCF">
        <w:rPr>
          <w:rFonts w:ascii="Times New Roman" w:eastAsiaTheme="minorHAnsi" w:hAnsi="Times New Roman" w:cs="Times New Roman"/>
          <w:lang w:eastAsia="en-US"/>
        </w:rPr>
        <w:t>;</w:t>
      </w:r>
      <w:r w:rsidRPr="001365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6DBE" w:rsidRPr="0013659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Aims and objectives </w:t>
      </w:r>
    </w:p>
    <w:p w:rsidR="00557E2A" w:rsidRPr="00136591" w:rsidRDefault="00F9328C" w:rsidP="00F9328C">
      <w:pPr>
        <w:ind w:firstLine="360"/>
        <w:jc w:val="both"/>
        <w:rPr>
          <w:rFonts w:ascii="Times New Roman" w:hAnsi="Times New Roman" w:cs="Times New Roman"/>
          <w:spacing w:val="3"/>
          <w:szCs w:val="24"/>
          <w:shd w:val="clear" w:color="auto" w:fill="FFFFFF"/>
        </w:rPr>
      </w:pPr>
      <w:r w:rsidRPr="00136591">
        <w:rPr>
          <w:rFonts w:ascii="Times New Roman" w:hAnsi="Times New Roman" w:cs="Times New Roman"/>
          <w:spacing w:val="3"/>
          <w:szCs w:val="24"/>
          <w:shd w:val="clear" w:color="auto" w:fill="FFFFFF"/>
        </w:rPr>
        <w:t>The aim of the curriculum is that the student shall gain solid knowledge and skills in research methodology in sciences.</w:t>
      </w:r>
    </w:p>
    <w:p w:rsidR="00557E2A" w:rsidRPr="00136591" w:rsidRDefault="00557E2A" w:rsidP="00557E2A">
      <w:pPr>
        <w:ind w:firstLine="360"/>
        <w:jc w:val="both"/>
        <w:rPr>
          <w:rFonts w:ascii="Times New Roman" w:hAnsi="Times New Roman" w:cs="Times New Roman"/>
          <w:color w:val="333333"/>
          <w:spacing w:val="3"/>
          <w:shd w:val="clear" w:color="auto" w:fill="FFFFFF"/>
          <w:lang w:val="mn-MN"/>
        </w:rPr>
      </w:pPr>
      <w:r w:rsidRPr="00136591">
        <w:rPr>
          <w:rFonts w:ascii="Times New Roman" w:hAnsi="Times New Roman" w:cs="Times New Roman"/>
          <w:color w:val="333333"/>
          <w:spacing w:val="3"/>
          <w:shd w:val="clear" w:color="auto" w:fill="FFFFFF"/>
        </w:rPr>
        <w:t xml:space="preserve">The course consists of 4 modules with the following content: </w:t>
      </w:r>
      <w:r w:rsidRPr="00136591">
        <w:rPr>
          <w:rFonts w:ascii="Times New Roman" w:hAnsi="Times New Roman" w:cs="Times New Roman"/>
          <w:sz w:val="20"/>
          <w:szCs w:val="20"/>
        </w:rPr>
        <w:t xml:space="preserve">Foundations </w:t>
      </w:r>
      <w:proofErr w:type="gramStart"/>
      <w:r w:rsidRPr="00136591">
        <w:rPr>
          <w:rFonts w:ascii="Times New Roman" w:hAnsi="Times New Roman" w:cs="Times New Roman"/>
          <w:sz w:val="20"/>
          <w:szCs w:val="20"/>
        </w:rPr>
        <w:t>of  research</w:t>
      </w:r>
      <w:proofErr w:type="gramEnd"/>
      <w:r w:rsidRPr="00136591">
        <w:rPr>
          <w:rFonts w:ascii="Times New Roman" w:hAnsi="Times New Roman" w:cs="Times New Roman"/>
          <w:sz w:val="20"/>
          <w:szCs w:val="20"/>
          <w:lang w:val="mn-MN"/>
        </w:rPr>
        <w:t xml:space="preserve">, </w:t>
      </w:r>
      <w:r w:rsidRPr="00136591">
        <w:rPr>
          <w:rFonts w:ascii="Times New Roman" w:hAnsi="Times New Roman" w:cs="Times New Roman"/>
          <w:sz w:val="20"/>
          <w:szCs w:val="20"/>
        </w:rPr>
        <w:t>R</w:t>
      </w:r>
      <w:r w:rsidRPr="00136591">
        <w:rPr>
          <w:rFonts w:ascii="Times New Roman" w:hAnsi="Times New Roman" w:cs="Times New Roman"/>
          <w:bCs/>
          <w:iCs/>
          <w:sz w:val="20"/>
          <w:szCs w:val="20"/>
        </w:rPr>
        <w:t>esearch proposal</w:t>
      </w:r>
      <w:r w:rsidRPr="00136591">
        <w:rPr>
          <w:rFonts w:ascii="Times New Roman" w:hAnsi="Times New Roman" w:cs="Times New Roman"/>
          <w:bCs/>
          <w:iCs/>
          <w:sz w:val="20"/>
          <w:szCs w:val="20"/>
          <w:lang w:val="mn-MN"/>
        </w:rPr>
        <w:t xml:space="preserve">, </w:t>
      </w:r>
      <w:r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Research approach and data collection</w:t>
      </w:r>
      <w:r w:rsidRPr="00136591">
        <w:rPr>
          <w:rFonts w:ascii="Times New Roman" w:eastAsiaTheme="majorEastAsia" w:hAnsi="Times New Roman" w:cs="Times New Roman"/>
          <w:bCs/>
          <w:iCs/>
          <w:sz w:val="20"/>
          <w:szCs w:val="20"/>
          <w:lang w:val="mn-MN"/>
        </w:rPr>
        <w:t xml:space="preserve"> </w:t>
      </w:r>
      <w:r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and</w:t>
      </w:r>
      <w:r w:rsidRPr="00136591">
        <w:rPr>
          <w:rFonts w:ascii="Times New Roman" w:eastAsiaTheme="majorEastAsia" w:hAnsi="Times New Roman" w:cs="Times New Roman"/>
          <w:bCs/>
          <w:iCs/>
          <w:sz w:val="20"/>
          <w:szCs w:val="20"/>
          <w:lang w:val="mn-MN"/>
        </w:rPr>
        <w:t xml:space="preserve"> </w:t>
      </w:r>
      <w:r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I</w:t>
      </w:r>
      <w:r w:rsidRPr="00136591">
        <w:rPr>
          <w:rFonts w:ascii="Times New Roman" w:hAnsi="Times New Roman" w:cs="Times New Roman"/>
          <w:sz w:val="20"/>
          <w:szCs w:val="20"/>
        </w:rPr>
        <w:t>nterpretation of data and paper writing</w:t>
      </w:r>
      <w:r w:rsidRPr="00136591">
        <w:rPr>
          <w:rFonts w:ascii="Times New Roman" w:hAnsi="Times New Roman" w:cs="Times New Roman"/>
          <w:sz w:val="20"/>
          <w:szCs w:val="20"/>
          <w:lang w:val="mn-MN"/>
        </w:rPr>
        <w:t>.</w:t>
      </w:r>
    </w:p>
    <w:p w:rsidR="00557E2A" w:rsidRPr="00136591" w:rsidRDefault="00557E2A" w:rsidP="00557E2A">
      <w:pPr>
        <w:ind w:firstLine="360"/>
        <w:jc w:val="both"/>
        <w:rPr>
          <w:rFonts w:ascii="Times New Roman" w:hAnsi="Times New Roman" w:cs="Times New Roman"/>
          <w:color w:val="333333"/>
          <w:spacing w:val="3"/>
          <w:shd w:val="clear" w:color="auto" w:fill="FFFFFF"/>
        </w:rPr>
      </w:pPr>
    </w:p>
    <w:p w:rsidR="00F9328C" w:rsidRPr="00221BC9" w:rsidRDefault="00557E2A" w:rsidP="00557E2A">
      <w:pPr>
        <w:ind w:firstLine="360"/>
        <w:jc w:val="both"/>
        <w:rPr>
          <w:rFonts w:ascii="Times New Roman" w:hAnsi="Times New Roman" w:cs="Times New Roman"/>
          <w:i/>
          <w:lang w:val="mn-MN"/>
        </w:rPr>
      </w:pPr>
      <w:r w:rsidRPr="00221BC9">
        <w:rPr>
          <w:rFonts w:ascii="Times New Roman" w:hAnsi="Times New Roman" w:cs="Times New Roman"/>
          <w:spacing w:val="3"/>
          <w:shd w:val="clear" w:color="auto" w:fill="FFFFFF"/>
        </w:rPr>
        <w:t>The course prepares students to design and execute an intensive research project. It covers elementary principles and philosophy of science; research planning, including preparation</w:t>
      </w:r>
      <w:r w:rsidR="001F16E1" w:rsidRPr="00221BC9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221BC9">
        <w:rPr>
          <w:rFonts w:ascii="Times New Roman" w:hAnsi="Times New Roman" w:cs="Times New Roman"/>
          <w:spacing w:val="3"/>
          <w:shd w:val="clear" w:color="auto" w:fill="FFFFFF"/>
        </w:rPr>
        <w:t xml:space="preserve">and oral presentation of study plans; communicating research findings; limitations of research </w:t>
      </w:r>
      <w:proofErr w:type="gramStart"/>
      <w:r w:rsidRPr="00221BC9">
        <w:rPr>
          <w:rFonts w:ascii="Times New Roman" w:hAnsi="Times New Roman" w:cs="Times New Roman"/>
          <w:spacing w:val="3"/>
          <w:shd w:val="clear" w:color="auto" w:fill="FFFFFF"/>
        </w:rPr>
        <w:t>techniques  and</w:t>
      </w:r>
      <w:proofErr w:type="gramEnd"/>
      <w:r w:rsidRPr="00221BC9">
        <w:rPr>
          <w:rFonts w:ascii="Times New Roman" w:hAnsi="Times New Roman" w:cs="Times New Roman"/>
          <w:spacing w:val="3"/>
          <w:shd w:val="clear" w:color="auto" w:fill="FFFFFF"/>
        </w:rPr>
        <w:t xml:space="preserve"> professional scientific ethics.</w:t>
      </w:r>
      <w:r w:rsidR="00F9328C" w:rsidRPr="00221BC9">
        <w:rPr>
          <w:rFonts w:ascii="Times New Roman" w:hAnsi="Times New Roman" w:cs="Times New Roman"/>
          <w:spacing w:val="3"/>
          <w:szCs w:val="24"/>
          <w:shd w:val="clear" w:color="auto" w:fill="FFFFFF"/>
        </w:rPr>
        <w:t xml:space="preserve"> </w:t>
      </w:r>
    </w:p>
    <w:p w:rsidR="00F9328C" w:rsidRPr="00136591" w:rsidRDefault="00F9328C" w:rsidP="00756DBE">
      <w:pPr>
        <w:rPr>
          <w:rFonts w:ascii="Times New Roman" w:eastAsia="Times New Roman" w:hAnsi="Times New Roman" w:cs="Times New Roman"/>
          <w:color w:val="0E101A"/>
        </w:rPr>
      </w:pPr>
    </w:p>
    <w:p w:rsidR="00756DBE" w:rsidRPr="00136591" w:rsidRDefault="00756DBE" w:rsidP="00756DBE">
      <w:pPr>
        <w:rPr>
          <w:rFonts w:ascii="Times New Roman" w:eastAsia="Times New Roman" w:hAnsi="Times New Roman" w:cs="Times New Roman"/>
          <w:color w:val="0E101A"/>
        </w:rPr>
      </w:pPr>
      <w:r w:rsidRPr="00136591">
        <w:rPr>
          <w:rFonts w:ascii="Times New Roman" w:eastAsia="Times New Roman" w:hAnsi="Times New Roman" w:cs="Times New Roman"/>
          <w:color w:val="0E101A"/>
        </w:rPr>
        <w:lastRenderedPageBreak/>
        <w:t xml:space="preserve">The training aims to understand the basic definition of </w:t>
      </w:r>
      <w:r w:rsidR="00D34030" w:rsidRPr="00136591">
        <w:rPr>
          <w:rFonts w:ascii="Times New Roman" w:eastAsia="Times New Roman" w:hAnsi="Times New Roman" w:cs="Times New Roman"/>
          <w:color w:val="0E101A"/>
        </w:rPr>
        <w:t>research methodology</w:t>
      </w:r>
      <w:r w:rsidR="00D837D8" w:rsidRPr="00136591">
        <w:rPr>
          <w:rFonts w:ascii="Times New Roman" w:eastAsia="Times New Roman" w:hAnsi="Times New Roman" w:cs="Times New Roman"/>
          <w:color w:val="0E101A"/>
        </w:rPr>
        <w:t>:</w:t>
      </w:r>
    </w:p>
    <w:p w:rsidR="005B6BB2" w:rsidRPr="00136591" w:rsidRDefault="005B6BB2" w:rsidP="00756DBE">
      <w:pPr>
        <w:rPr>
          <w:rFonts w:ascii="Times New Roman" w:eastAsia="Times New Roman" w:hAnsi="Times New Roman" w:cs="Times New Roman"/>
          <w:color w:val="0E101A"/>
        </w:rPr>
      </w:pPr>
    </w:p>
    <w:p w:rsidR="005B6BB2" w:rsidRPr="00136591" w:rsidRDefault="005B6BB2" w:rsidP="006A2B6A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E101A"/>
        </w:rPr>
      </w:pPr>
      <w:r w:rsidRPr="00136591">
        <w:rPr>
          <w:rFonts w:ascii="Times New Roman" w:eastAsiaTheme="minorHAnsi" w:hAnsi="Times New Roman" w:cs="Times New Roman"/>
          <w:sz w:val="20"/>
          <w:szCs w:val="20"/>
          <w:lang w:eastAsia="en-US"/>
        </w:rPr>
        <w:t>To learn and</w:t>
      </w:r>
      <w:r w:rsidR="00C70A36" w:rsidRPr="001365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understand the foundations of r</w:t>
      </w:r>
      <w:r w:rsidR="00584DFC" w:rsidRPr="00136591">
        <w:rPr>
          <w:rFonts w:ascii="Times New Roman" w:eastAsiaTheme="minorHAnsi" w:hAnsi="Times New Roman" w:cs="Times New Roman"/>
          <w:sz w:val="20"/>
          <w:szCs w:val="20"/>
          <w:lang w:eastAsia="en-US"/>
        </w:rPr>
        <w:t>esearch;</w:t>
      </w:r>
    </w:p>
    <w:p w:rsidR="00C70A36" w:rsidRPr="00136591" w:rsidRDefault="00C70A36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eastAsiaTheme="minorHAnsi"/>
          <w:lang w:eastAsia="en-US"/>
        </w:rPr>
        <w:t xml:space="preserve">To </w:t>
      </w:r>
      <w:r w:rsidRPr="00136591">
        <w:rPr>
          <w:rFonts w:ascii="Times New Roman" w:hAnsi="Times New Roman" w:cs="Times New Roman"/>
        </w:rPr>
        <w:t xml:space="preserve">learn and understand the </w:t>
      </w:r>
      <w:proofErr w:type="spellStart"/>
      <w:r w:rsidRPr="00136591">
        <w:rPr>
          <w:rFonts w:ascii="Times New Roman" w:hAnsi="Times New Roman" w:cs="Times New Roman"/>
        </w:rPr>
        <w:t>the</w:t>
      </w:r>
      <w:proofErr w:type="spellEnd"/>
      <w:r w:rsidRPr="00136591">
        <w:rPr>
          <w:rFonts w:ascii="Times New Roman" w:hAnsi="Times New Roman" w:cs="Times New Roman"/>
        </w:rPr>
        <w:t xml:space="preserve"> researcher's thinking</w:t>
      </w:r>
      <w:r w:rsidR="00584DFC" w:rsidRPr="00136591">
        <w:rPr>
          <w:rFonts w:ascii="Times New Roman" w:hAnsi="Times New Roman" w:cs="Times New Roman"/>
        </w:rPr>
        <w:t>;</w:t>
      </w:r>
    </w:p>
    <w:p w:rsidR="00C70A36" w:rsidRPr="00136591" w:rsidRDefault="00C70A36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To learn and understand the research </w:t>
      </w:r>
      <w:proofErr w:type="spellStart"/>
      <w:r w:rsidRPr="00136591">
        <w:rPr>
          <w:rFonts w:ascii="Times New Roman" w:hAnsi="Times New Roman" w:cs="Times New Roman"/>
        </w:rPr>
        <w:t>ethique</w:t>
      </w:r>
      <w:proofErr w:type="spellEnd"/>
      <w:r w:rsidR="00584DFC" w:rsidRPr="00136591">
        <w:rPr>
          <w:rFonts w:ascii="Times New Roman" w:hAnsi="Times New Roman" w:cs="Times New Roman"/>
        </w:rPr>
        <w:t>;</w:t>
      </w:r>
    </w:p>
    <w:p w:rsidR="00C70A36" w:rsidRPr="00136591" w:rsidRDefault="00C70A36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To learn and understand the </w:t>
      </w:r>
      <w:proofErr w:type="spellStart"/>
      <w:r w:rsidRPr="00136591">
        <w:rPr>
          <w:rFonts w:ascii="Times New Roman" w:hAnsi="Times New Roman" w:cs="Times New Roman"/>
        </w:rPr>
        <w:t>the</w:t>
      </w:r>
      <w:proofErr w:type="spellEnd"/>
      <w:r w:rsidRPr="00136591">
        <w:rPr>
          <w:rFonts w:ascii="Times New Roman" w:hAnsi="Times New Roman" w:cs="Times New Roman"/>
        </w:rPr>
        <w:t xml:space="preserve"> r</w:t>
      </w:r>
      <w:r w:rsidR="008104B7" w:rsidRPr="00136591">
        <w:rPr>
          <w:rFonts w:ascii="Times New Roman" w:hAnsi="Times New Roman" w:cs="Times New Roman"/>
        </w:rPr>
        <w:t>esearch p</w:t>
      </w:r>
      <w:r w:rsidRPr="00136591">
        <w:rPr>
          <w:rFonts w:ascii="Times New Roman" w:hAnsi="Times New Roman" w:cs="Times New Roman"/>
        </w:rPr>
        <w:t>roblem</w:t>
      </w:r>
      <w:r w:rsidR="008104B7" w:rsidRPr="00136591">
        <w:rPr>
          <w:rFonts w:ascii="Times New Roman" w:hAnsi="Times New Roman" w:cs="Times New Roman"/>
        </w:rPr>
        <w:t xml:space="preserve"> and h</w:t>
      </w:r>
      <w:r w:rsidRPr="00136591">
        <w:rPr>
          <w:rFonts w:ascii="Times New Roman" w:hAnsi="Times New Roman" w:cs="Times New Roman"/>
        </w:rPr>
        <w:t>ypotheses</w:t>
      </w:r>
      <w:r w:rsidR="00584DFC" w:rsidRPr="00136591">
        <w:rPr>
          <w:rFonts w:ascii="Times New Roman" w:hAnsi="Times New Roman" w:cs="Times New Roman"/>
        </w:rPr>
        <w:t>;</w:t>
      </w:r>
    </w:p>
    <w:p w:rsidR="00C70A36" w:rsidRPr="00136591" w:rsidRDefault="00C70A36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To learn and understand the research strategy</w:t>
      </w:r>
      <w:r w:rsidR="00584DFC" w:rsidRPr="00136591">
        <w:rPr>
          <w:rFonts w:ascii="Times New Roman" w:hAnsi="Times New Roman" w:cs="Times New Roman"/>
        </w:rPr>
        <w:t>;</w:t>
      </w:r>
    </w:p>
    <w:p w:rsidR="00C70A36" w:rsidRPr="00136591" w:rsidRDefault="00C70A36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To learn and understand the </w:t>
      </w:r>
      <w:proofErr w:type="spellStart"/>
      <w:r w:rsidRPr="00136591">
        <w:rPr>
          <w:rFonts w:ascii="Times New Roman" w:hAnsi="Times New Roman" w:cs="Times New Roman"/>
        </w:rPr>
        <w:t>the</w:t>
      </w:r>
      <w:proofErr w:type="spellEnd"/>
      <w:r w:rsidRPr="00136591">
        <w:rPr>
          <w:rFonts w:ascii="Times New Roman" w:hAnsi="Times New Roman" w:cs="Times New Roman"/>
        </w:rPr>
        <w:t xml:space="preserve"> qualitative</w:t>
      </w:r>
      <w:r w:rsidR="008104B7" w:rsidRPr="00136591">
        <w:rPr>
          <w:rFonts w:ascii="Times New Roman" w:hAnsi="Times New Roman" w:cs="Times New Roman"/>
        </w:rPr>
        <w:t xml:space="preserve"> and </w:t>
      </w:r>
      <w:r w:rsidRPr="00136591">
        <w:rPr>
          <w:rFonts w:ascii="Times New Roman" w:hAnsi="Times New Roman" w:cs="Times New Roman"/>
        </w:rPr>
        <w:t>q</w:t>
      </w:r>
      <w:r w:rsidR="008104B7" w:rsidRPr="00136591">
        <w:rPr>
          <w:rFonts w:ascii="Times New Roman" w:hAnsi="Times New Roman" w:cs="Times New Roman"/>
        </w:rPr>
        <w:t>uantitative a</w:t>
      </w:r>
      <w:r w:rsidRPr="00136591">
        <w:rPr>
          <w:rFonts w:ascii="Times New Roman" w:hAnsi="Times New Roman" w:cs="Times New Roman"/>
        </w:rPr>
        <w:t>pproach</w:t>
      </w:r>
      <w:r w:rsidR="00584DFC" w:rsidRPr="00136591">
        <w:rPr>
          <w:rFonts w:ascii="Times New Roman" w:hAnsi="Times New Roman" w:cs="Times New Roman"/>
        </w:rPr>
        <w:t>;</w:t>
      </w:r>
    </w:p>
    <w:p w:rsidR="00C70A36" w:rsidRPr="00136591" w:rsidRDefault="008104B7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To learn and understand the data a</w:t>
      </w:r>
      <w:r w:rsidR="00C70A36" w:rsidRPr="00136591">
        <w:rPr>
          <w:rFonts w:ascii="Times New Roman" w:hAnsi="Times New Roman" w:cs="Times New Roman"/>
        </w:rPr>
        <w:t>nalysis</w:t>
      </w:r>
      <w:r w:rsidR="00584DFC" w:rsidRPr="00136591">
        <w:rPr>
          <w:rFonts w:ascii="Times New Roman" w:hAnsi="Times New Roman" w:cs="Times New Roman"/>
        </w:rPr>
        <w:t>;</w:t>
      </w:r>
      <w:r w:rsidR="00C70A36" w:rsidRPr="00136591">
        <w:rPr>
          <w:rFonts w:ascii="Times New Roman" w:hAnsi="Times New Roman" w:cs="Times New Roman"/>
        </w:rPr>
        <w:t xml:space="preserve"> </w:t>
      </w:r>
    </w:p>
    <w:p w:rsidR="00C70A36" w:rsidRPr="00136591" w:rsidRDefault="008104B7" w:rsidP="006A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To learn and understand the p</w:t>
      </w:r>
      <w:r w:rsidR="00C70A36" w:rsidRPr="00136591">
        <w:rPr>
          <w:rFonts w:ascii="Times New Roman" w:hAnsi="Times New Roman" w:cs="Times New Roman"/>
        </w:rPr>
        <w:t>reparing a research report</w:t>
      </w:r>
      <w:r w:rsidR="00584DFC" w:rsidRPr="00136591">
        <w:rPr>
          <w:rFonts w:ascii="Times New Roman" w:hAnsi="Times New Roman" w:cs="Times New Roman"/>
          <w:lang w:val="mn-MN"/>
        </w:rPr>
        <w:t>.</w:t>
      </w:r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136591">
        <w:rPr>
          <w:rFonts w:ascii="Times New Roman" w:hAnsi="Times New Roman" w:cs="Times New Roman"/>
        </w:rPr>
        <w:t>learning</w:t>
      </w:r>
      <w:proofErr w:type="gramEnd"/>
      <w:r w:rsidRPr="00136591">
        <w:rPr>
          <w:rFonts w:ascii="Times New Roman" w:hAnsi="Times New Roman" w:cs="Times New Roman"/>
        </w:rPr>
        <w:t xml:space="preserve"> outcomes:</w:t>
      </w:r>
    </w:p>
    <w:p w:rsidR="00584DFC" w:rsidRPr="00136591" w:rsidRDefault="00584DFC" w:rsidP="00584DFC">
      <w:pPr>
        <w:rPr>
          <w:rFonts w:ascii="Times New Roman" w:eastAsia="Times New Roman" w:hAnsi="Times New Roman" w:cs="Times New Roman"/>
          <w:szCs w:val="24"/>
        </w:rPr>
      </w:pPr>
      <w:r w:rsidRPr="00136591">
        <w:rPr>
          <w:rFonts w:ascii="Times New Roman" w:eastAsia="Times New Roman" w:hAnsi="Times New Roman" w:cs="Times New Roman"/>
          <w:szCs w:val="24"/>
        </w:rPr>
        <w:t>After completion of this course</w:t>
      </w:r>
      <w:r w:rsidR="00CD3F72">
        <w:rPr>
          <w:rFonts w:ascii="Times New Roman" w:eastAsia="Times New Roman" w:hAnsi="Times New Roman" w:cs="Times New Roman"/>
          <w:szCs w:val="24"/>
          <w:lang w:val="mn-MN"/>
        </w:rPr>
        <w:t xml:space="preserve">, </w:t>
      </w:r>
      <w:r w:rsidRPr="00136591">
        <w:rPr>
          <w:rFonts w:ascii="Times New Roman" w:eastAsia="Times New Roman" w:hAnsi="Times New Roman" w:cs="Times New Roman"/>
          <w:szCs w:val="24"/>
        </w:rPr>
        <w:t>successful students will:</w:t>
      </w:r>
    </w:p>
    <w:p w:rsidR="00584DFC" w:rsidRPr="00F10F5E" w:rsidRDefault="00584DFC" w:rsidP="00F10F5E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r w:rsidRPr="00F10F5E">
        <w:rPr>
          <w:rFonts w:ascii="Times New Roman" w:eastAsia="Times New Roman" w:hAnsi="Times New Roman" w:cs="Times New Roman"/>
          <w:szCs w:val="24"/>
        </w:rPr>
        <w:t>Under</w:t>
      </w:r>
      <w:r w:rsidR="004A4867" w:rsidRPr="00F10F5E">
        <w:rPr>
          <w:rFonts w:ascii="Times New Roman" w:eastAsia="Times New Roman" w:hAnsi="Times New Roman" w:cs="Times New Roman"/>
          <w:szCs w:val="24"/>
        </w:rPr>
        <w:t>standing of quality in research;</w:t>
      </w:r>
    </w:p>
    <w:p w:rsidR="00584DFC" w:rsidRPr="00F10F5E" w:rsidRDefault="00584DFC" w:rsidP="00F10F5E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r w:rsidRPr="00F10F5E">
        <w:rPr>
          <w:rFonts w:ascii="Times New Roman" w:eastAsia="Times New Roman" w:hAnsi="Times New Roman" w:cs="Times New Roman"/>
          <w:szCs w:val="24"/>
        </w:rPr>
        <w:t>Understanding of research design</w:t>
      </w:r>
      <w:r w:rsidR="004A4867" w:rsidRPr="00F10F5E">
        <w:rPr>
          <w:rFonts w:ascii="Times New Roman" w:eastAsia="Times New Roman" w:hAnsi="Times New Roman" w:cs="Times New Roman"/>
          <w:szCs w:val="24"/>
        </w:rPr>
        <w:t>;</w:t>
      </w:r>
      <w:r w:rsidRPr="00F10F5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10F5E" w:rsidRPr="00F10F5E" w:rsidRDefault="00584DFC" w:rsidP="00F10F5E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r w:rsidRPr="00F10F5E">
        <w:rPr>
          <w:rFonts w:ascii="Times New Roman" w:eastAsia="Times New Roman" w:hAnsi="Times New Roman" w:cs="Times New Roman"/>
          <w:szCs w:val="24"/>
        </w:rPr>
        <w:t>Gain experience with data collection methods</w:t>
      </w:r>
      <w:r w:rsidR="004A4867" w:rsidRPr="00F10F5E">
        <w:rPr>
          <w:rFonts w:ascii="Times New Roman" w:eastAsia="Times New Roman" w:hAnsi="Times New Roman" w:cs="Times New Roman"/>
          <w:szCs w:val="24"/>
        </w:rPr>
        <w:t>;</w:t>
      </w:r>
    </w:p>
    <w:p w:rsidR="00F10F5E" w:rsidRPr="00F10F5E" w:rsidRDefault="00557E2A" w:rsidP="00F10F5E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r w:rsidRPr="00F10F5E">
        <w:rPr>
          <w:rFonts w:ascii="Times New Roman" w:hAnsi="Times New Roman" w:cs="Times New Roman"/>
          <w:color w:val="1F1F1F"/>
          <w:sz w:val="21"/>
          <w:szCs w:val="21"/>
        </w:rPr>
        <w:t>Differentiate between types of research approaches</w:t>
      </w:r>
      <w:r w:rsidR="004A14D2">
        <w:rPr>
          <w:rFonts w:ascii="Times New Roman" w:hAnsi="Times New Roman" w:cs="Times New Roman"/>
          <w:color w:val="1F1F1F"/>
          <w:sz w:val="21"/>
          <w:szCs w:val="21"/>
        </w:rPr>
        <w:t>;</w:t>
      </w:r>
    </w:p>
    <w:p w:rsidR="00F10F5E" w:rsidRPr="00F10F5E" w:rsidRDefault="00557E2A" w:rsidP="00F10F5E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r w:rsidRPr="00F10F5E">
        <w:rPr>
          <w:rFonts w:ascii="Times New Roman" w:hAnsi="Times New Roman" w:cs="Times New Roman"/>
          <w:color w:val="1F1F1F"/>
          <w:sz w:val="21"/>
          <w:szCs w:val="21"/>
        </w:rPr>
        <w:t>Differentiate between independent and dependent variables</w:t>
      </w:r>
      <w:r w:rsidR="004A14D2">
        <w:rPr>
          <w:rFonts w:ascii="Times New Roman" w:hAnsi="Times New Roman" w:cs="Times New Roman"/>
          <w:color w:val="1F1F1F"/>
          <w:sz w:val="21"/>
          <w:szCs w:val="21"/>
        </w:rPr>
        <w:t>;</w:t>
      </w:r>
    </w:p>
    <w:p w:rsidR="004A14D2" w:rsidRDefault="00584DFC" w:rsidP="004A14D2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r w:rsidRPr="00F10F5E">
        <w:rPr>
          <w:rFonts w:ascii="Times New Roman" w:eastAsia="Times New Roman" w:hAnsi="Times New Roman" w:cs="Times New Roman"/>
          <w:szCs w:val="24"/>
        </w:rPr>
        <w:t>Gain experience with ethics proposals</w:t>
      </w:r>
      <w:r w:rsidR="004A14D2">
        <w:rPr>
          <w:rFonts w:ascii="Times New Roman" w:eastAsia="Times New Roman" w:hAnsi="Times New Roman" w:cs="Times New Roman"/>
          <w:szCs w:val="24"/>
        </w:rPr>
        <w:t>;</w:t>
      </w:r>
    </w:p>
    <w:p w:rsidR="001524AE" w:rsidRPr="004A14D2" w:rsidRDefault="004A14D2" w:rsidP="004A14D2">
      <w:pPr>
        <w:pStyle w:val="ListParagraph"/>
        <w:numPr>
          <w:ilvl w:val="0"/>
          <w:numId w:val="8"/>
        </w:numPr>
        <w:ind w:left="709" w:hanging="283"/>
        <w:rPr>
          <w:rFonts w:ascii="Times New Roman" w:eastAsia="Times New Roman" w:hAnsi="Times New Roman" w:cs="Times New Roman"/>
          <w:szCs w:val="24"/>
        </w:rPr>
      </w:pPr>
      <w:proofErr w:type="spellStart"/>
      <w:r w:rsidRPr="004A14D2">
        <w:rPr>
          <w:rFonts w:ascii="Times New Roman" w:eastAsia="Times New Roman" w:hAnsi="Times New Roman" w:cs="Times New Roman"/>
          <w:szCs w:val="24"/>
        </w:rPr>
        <w:t>Вe</w:t>
      </w:r>
      <w:proofErr w:type="spellEnd"/>
      <w:r w:rsidRPr="004A14D2">
        <w:rPr>
          <w:rFonts w:ascii="Times New Roman" w:eastAsia="Times New Roman" w:hAnsi="Times New Roman" w:cs="Times New Roman"/>
          <w:szCs w:val="24"/>
        </w:rPr>
        <w:t xml:space="preserve"> able to write the thesis according to the requirements</w:t>
      </w:r>
      <w:r w:rsidR="004A4867" w:rsidRPr="004A14D2">
        <w:rPr>
          <w:rFonts w:ascii="Times New Roman" w:eastAsia="Times New Roman" w:hAnsi="Times New Roman" w:cs="Times New Roman"/>
          <w:szCs w:val="24"/>
        </w:rPr>
        <w:t>.</w:t>
      </w:r>
    </w:p>
    <w:p w:rsidR="00D837D8" w:rsidRPr="00136591" w:rsidRDefault="00756DBE" w:rsidP="002C3D68">
      <w:pPr>
        <w:shd w:val="clear" w:color="auto" w:fill="00B05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D3138"/>
          <w:lang w:eastAsia="en-US"/>
        </w:rPr>
      </w:pPr>
      <w:r w:rsidRPr="00136591">
        <w:rPr>
          <w:rFonts w:ascii="Times New Roman" w:hAnsi="Times New Roman" w:cs="Times New Roman"/>
        </w:rPr>
        <w:t>Applicable learning outcomes:</w:t>
      </w:r>
    </w:p>
    <w:p w:rsidR="002C3D68" w:rsidRPr="002C3D68" w:rsidRDefault="002C3D68" w:rsidP="002C3D68">
      <w:pPr>
        <w:pStyle w:val="ListParagraph"/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2C3D68">
        <w:rPr>
          <w:rFonts w:ascii="Times New Roman" w:eastAsia="Times New Roman" w:hAnsi="Times New Roman" w:cs="Times New Roman"/>
          <w:lang w:eastAsia="en-US"/>
        </w:rPr>
        <w:t>On successful completion of the course</w:t>
      </w:r>
      <w:r w:rsidR="00D03603">
        <w:rPr>
          <w:rFonts w:ascii="Times New Roman" w:eastAsia="Times New Roman" w:hAnsi="Times New Roman" w:cs="Times New Roman"/>
          <w:lang w:val="mn-MN" w:eastAsia="en-US"/>
        </w:rPr>
        <w:t>,</w:t>
      </w:r>
      <w:r w:rsidRPr="002C3D68">
        <w:rPr>
          <w:rFonts w:ascii="Times New Roman" w:eastAsia="Times New Roman" w:hAnsi="Times New Roman" w:cs="Times New Roman"/>
          <w:lang w:eastAsia="en-US"/>
        </w:rPr>
        <w:t xml:space="preserve"> students will be able to:</w:t>
      </w:r>
    </w:p>
    <w:p w:rsidR="00D837D8" w:rsidRPr="00136591" w:rsidRDefault="001524AE" w:rsidP="006A2B6A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136591">
        <w:rPr>
          <w:rFonts w:ascii="Times New Roman" w:hAnsi="Times New Roman" w:cs="Times New Roman"/>
          <w:sz w:val="24"/>
          <w:szCs w:val="24"/>
        </w:rPr>
        <w:t>Identify appropriate research topics</w:t>
      </w:r>
      <w:r w:rsidR="00635376">
        <w:rPr>
          <w:rFonts w:ascii="Times New Roman" w:hAnsi="Times New Roman" w:cs="Times New Roman"/>
          <w:sz w:val="24"/>
          <w:szCs w:val="24"/>
        </w:rPr>
        <w:t>;</w:t>
      </w:r>
      <w:r w:rsidRPr="0013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D8" w:rsidRPr="00136591" w:rsidRDefault="001524AE" w:rsidP="006A2B6A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136591">
        <w:rPr>
          <w:rFonts w:ascii="Times New Roman" w:hAnsi="Times New Roman" w:cs="Times New Roman"/>
          <w:sz w:val="24"/>
          <w:szCs w:val="24"/>
        </w:rPr>
        <w:t>Prepare a literature review</w:t>
      </w:r>
      <w:r w:rsidR="00635376">
        <w:rPr>
          <w:rFonts w:ascii="Times New Roman" w:hAnsi="Times New Roman" w:cs="Times New Roman"/>
          <w:sz w:val="24"/>
          <w:szCs w:val="24"/>
        </w:rPr>
        <w:t>;</w:t>
      </w:r>
      <w:r w:rsidRPr="0013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D8" w:rsidRPr="00136591" w:rsidRDefault="001524AE" w:rsidP="006A2B6A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136591">
        <w:rPr>
          <w:rFonts w:ascii="Times New Roman" w:hAnsi="Times New Roman" w:cs="Times New Roman"/>
          <w:sz w:val="24"/>
          <w:szCs w:val="24"/>
        </w:rPr>
        <w:t>Formulate and evaluate research questions</w:t>
      </w:r>
      <w:r w:rsidR="00635376">
        <w:rPr>
          <w:rFonts w:ascii="Times New Roman" w:hAnsi="Times New Roman" w:cs="Times New Roman"/>
          <w:sz w:val="24"/>
          <w:szCs w:val="24"/>
        </w:rPr>
        <w:t>;</w:t>
      </w:r>
    </w:p>
    <w:p w:rsidR="00D837D8" w:rsidRPr="00136591" w:rsidRDefault="001524AE" w:rsidP="004A14D2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136591">
        <w:rPr>
          <w:rFonts w:ascii="Times New Roman" w:hAnsi="Times New Roman" w:cs="Times New Roman"/>
          <w:sz w:val="24"/>
          <w:szCs w:val="24"/>
        </w:rPr>
        <w:t>Develop a research proposal</w:t>
      </w:r>
      <w:r w:rsidR="004A14D2">
        <w:rPr>
          <w:rFonts w:ascii="Times New Roman" w:hAnsi="Times New Roman" w:cs="Times New Roman"/>
          <w:sz w:val="24"/>
          <w:szCs w:val="24"/>
        </w:rPr>
        <w:t xml:space="preserve"> and b</w:t>
      </w:r>
      <w:r w:rsidR="004A14D2" w:rsidRPr="004A14D2">
        <w:rPr>
          <w:rFonts w:ascii="Times New Roman" w:hAnsi="Times New Roman" w:cs="Times New Roman"/>
          <w:sz w:val="24"/>
          <w:szCs w:val="24"/>
        </w:rPr>
        <w:t>e able to plan the research in the rational way</w:t>
      </w:r>
      <w:r w:rsidR="00635376">
        <w:rPr>
          <w:rFonts w:ascii="Times New Roman" w:hAnsi="Times New Roman" w:cs="Times New Roman"/>
          <w:sz w:val="24"/>
          <w:szCs w:val="24"/>
        </w:rPr>
        <w:t>;</w:t>
      </w:r>
      <w:r w:rsidR="004A14D2" w:rsidRPr="004A14D2">
        <w:rPr>
          <w:rFonts w:ascii="Times New Roman" w:hAnsi="Times New Roman" w:cs="Times New Roman"/>
          <w:sz w:val="24"/>
          <w:szCs w:val="24"/>
        </w:rPr>
        <w:t xml:space="preserve"> </w:t>
      </w:r>
      <w:r w:rsidRPr="0013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D8" w:rsidRPr="00136591" w:rsidRDefault="001524AE" w:rsidP="006A2B6A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136591">
        <w:rPr>
          <w:rFonts w:ascii="Times New Roman" w:hAnsi="Times New Roman" w:cs="Times New Roman"/>
          <w:sz w:val="24"/>
          <w:szCs w:val="24"/>
        </w:rPr>
        <w:t xml:space="preserve">Search for, select and critically </w:t>
      </w:r>
      <w:proofErr w:type="spellStart"/>
      <w:r w:rsidRPr="00136591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136591">
        <w:rPr>
          <w:rFonts w:ascii="Times New Roman" w:hAnsi="Times New Roman" w:cs="Times New Roman"/>
          <w:sz w:val="24"/>
          <w:szCs w:val="24"/>
        </w:rPr>
        <w:t xml:space="preserve"> research articles and papers</w:t>
      </w:r>
      <w:r w:rsidR="00635376">
        <w:rPr>
          <w:rFonts w:ascii="Times New Roman" w:hAnsi="Times New Roman" w:cs="Times New Roman"/>
          <w:sz w:val="24"/>
          <w:szCs w:val="24"/>
        </w:rPr>
        <w:t>;</w:t>
      </w:r>
    </w:p>
    <w:p w:rsidR="001524AE" w:rsidRDefault="001524AE" w:rsidP="006A2B6A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136591">
        <w:rPr>
          <w:rFonts w:ascii="Times New Roman" w:hAnsi="Times New Roman" w:cs="Times New Roman"/>
          <w:sz w:val="24"/>
          <w:szCs w:val="24"/>
          <w:lang w:eastAsia="en-US"/>
        </w:rPr>
        <w:t>Carry out literature searches and acquire knowledge from scientific articles.</w:t>
      </w:r>
    </w:p>
    <w:p w:rsidR="004A14D2" w:rsidRPr="00136591" w:rsidRDefault="004A14D2" w:rsidP="004A14D2">
      <w:pPr>
        <w:pStyle w:val="ListParagraph"/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Overview of sessions and teaching methods </w:t>
      </w:r>
    </w:p>
    <w:p w:rsidR="001B13DA" w:rsidRPr="004D0D7D" w:rsidRDefault="00756DBE" w:rsidP="004D0D7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  <w:r w:rsidRPr="004D0D7D">
        <w:rPr>
          <w:rFonts w:ascii="Times New Roman" w:hAnsi="Times New Roman" w:cs="Times New Roman"/>
        </w:rPr>
        <w:t xml:space="preserve">The course will be using interactive and self-reflective methods of teaching and learning and, where possible, avoiding standing lectures and presentations. </w:t>
      </w:r>
    </w:p>
    <w:p w:rsidR="008B0D0B" w:rsidRPr="004D0D7D" w:rsidRDefault="00852AC1" w:rsidP="004D0D7D">
      <w:pPr>
        <w:ind w:firstLine="720"/>
        <w:rPr>
          <w:rFonts w:ascii="Times New Roman" w:hAnsi="Times New Roman" w:cs="Times New Roman"/>
          <w:sz w:val="20"/>
          <w:szCs w:val="20"/>
          <w:lang w:val="mn-MN"/>
        </w:rPr>
      </w:pPr>
      <w:r w:rsidRPr="004D0D7D">
        <w:rPr>
          <w:rFonts w:ascii="Times New Roman" w:hAnsi="Times New Roman" w:cs="Times New Roman"/>
        </w:rPr>
        <w:t xml:space="preserve">It will open with </w:t>
      </w:r>
      <w:proofErr w:type="spellStart"/>
      <w:r w:rsidRPr="004D0D7D">
        <w:rPr>
          <w:rFonts w:ascii="Times New Roman" w:hAnsi="Times New Roman" w:cs="Times New Roman"/>
        </w:rPr>
        <w:t>theoritical</w:t>
      </w:r>
      <w:proofErr w:type="spellEnd"/>
      <w:r w:rsidRPr="004D0D7D">
        <w:rPr>
          <w:rFonts w:ascii="Times New Roman" w:hAnsi="Times New Roman" w:cs="Times New Roman"/>
        </w:rPr>
        <w:t xml:space="preserve"> introduction to research work. </w:t>
      </w:r>
      <w:r w:rsidR="00756DBE" w:rsidRPr="004D0D7D">
        <w:rPr>
          <w:rFonts w:ascii="Times New Roman" w:hAnsi="Times New Roman" w:cs="Times New Roman"/>
        </w:rPr>
        <w:t xml:space="preserve">The first part of this course has given </w:t>
      </w:r>
      <w:r w:rsidRPr="004D0D7D">
        <w:rPr>
          <w:rFonts w:ascii="Times New Roman" w:hAnsi="Times New Roman" w:cs="Times New Roman"/>
        </w:rPr>
        <w:t>about foundation of research work</w:t>
      </w:r>
      <w:r w:rsidRPr="004D0D7D">
        <w:rPr>
          <w:rFonts w:ascii="Times New Roman" w:hAnsi="Times New Roman" w:cs="Times New Roman"/>
          <w:lang w:val="mn-MN"/>
        </w:rPr>
        <w:t xml:space="preserve">. </w:t>
      </w:r>
      <w:r w:rsidRPr="004D0D7D">
        <w:rPr>
          <w:rFonts w:ascii="Times New Roman" w:hAnsi="Times New Roman" w:cs="Times New Roman"/>
        </w:rPr>
        <w:t xml:space="preserve"> </w:t>
      </w:r>
      <w:r w:rsidR="00756DBE" w:rsidRPr="004D0D7D">
        <w:rPr>
          <w:rFonts w:ascii="Times New Roman" w:hAnsi="Times New Roman" w:cs="Times New Roman"/>
        </w:rPr>
        <w:t xml:space="preserve">The second part of the course will discuss </w:t>
      </w:r>
      <w:proofErr w:type="gramStart"/>
      <w:r w:rsidR="00756DBE" w:rsidRPr="004D0D7D">
        <w:rPr>
          <w:rFonts w:ascii="Times New Roman" w:hAnsi="Times New Roman" w:cs="Times New Roman"/>
        </w:rPr>
        <w:t xml:space="preserve">a </w:t>
      </w:r>
      <w:r w:rsidRPr="004D0D7D">
        <w:rPr>
          <w:rFonts w:ascii="Times New Roman" w:hAnsi="Times New Roman" w:cs="Times New Roman"/>
        </w:rPr>
        <w:t>t</w:t>
      </w:r>
      <w:r w:rsidRPr="004D0D7D">
        <w:rPr>
          <w:rFonts w:ascii="Times New Roman" w:hAnsi="Times New Roman" w:cs="Times New Roman"/>
          <w:bCs/>
          <w:iCs/>
          <w:color w:val="000000" w:themeColor="text1"/>
          <w:szCs w:val="24"/>
        </w:rPr>
        <w:t>he</w:t>
      </w:r>
      <w:proofErr w:type="gramEnd"/>
      <w:r w:rsidRPr="004D0D7D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research proposal</w:t>
      </w:r>
      <w:r w:rsidRPr="004D0D7D">
        <w:rPr>
          <w:rFonts w:ascii="Times New Roman" w:hAnsi="Times New Roman" w:cs="Times New Roman"/>
          <w:bCs/>
          <w:iCs/>
          <w:color w:val="000000" w:themeColor="text1"/>
          <w:szCs w:val="24"/>
          <w:lang w:val="mn-MN"/>
        </w:rPr>
        <w:t>.</w:t>
      </w:r>
      <w:r w:rsidR="008B0D0B" w:rsidRPr="004D0D7D">
        <w:rPr>
          <w:rFonts w:ascii="Times New Roman" w:hAnsi="Times New Roman" w:cs="Times New Roman"/>
          <w:bCs/>
          <w:iCs/>
          <w:color w:val="000000" w:themeColor="text1"/>
          <w:szCs w:val="24"/>
          <w:lang w:val="mn-MN"/>
        </w:rPr>
        <w:t xml:space="preserve"> </w:t>
      </w:r>
    </w:p>
    <w:p w:rsidR="008B0D0B" w:rsidRPr="008B0D0B" w:rsidRDefault="00852AC1" w:rsidP="008B0D0B">
      <w:pPr>
        <w:rPr>
          <w:rFonts w:ascii="Times New Roman" w:hAnsi="Times New Roman" w:cs="Times New Roman"/>
          <w:sz w:val="20"/>
          <w:szCs w:val="20"/>
          <w:lang w:val="mn-MN"/>
        </w:rPr>
      </w:pPr>
      <w:r w:rsidRPr="004D0D7D">
        <w:rPr>
          <w:rFonts w:ascii="Times New Roman" w:hAnsi="Times New Roman" w:cs="Times New Roman"/>
          <w:bCs/>
          <w:iCs/>
          <w:color w:val="000000" w:themeColor="text1"/>
          <w:szCs w:val="24"/>
          <w:lang w:val="mn-MN"/>
        </w:rPr>
        <w:t xml:space="preserve"> </w:t>
      </w:r>
      <w:r w:rsidR="00756DBE" w:rsidRPr="004D0D7D">
        <w:rPr>
          <w:rFonts w:ascii="Times New Roman" w:hAnsi="Times New Roman" w:cs="Times New Roman"/>
        </w:rPr>
        <w:t xml:space="preserve">As the third part of the lecture, the students will </w:t>
      </w:r>
      <w:r w:rsidRPr="004D0D7D">
        <w:rPr>
          <w:rFonts w:ascii="Times New Roman" w:hAnsi="Times New Roman" w:cs="Times New Roman"/>
        </w:rPr>
        <w:t>study about r</w:t>
      </w:r>
      <w:r w:rsidRPr="004D0D7D">
        <w:rPr>
          <w:rFonts w:ascii="Times New Roman" w:eastAsiaTheme="majorEastAsia" w:hAnsi="Times New Roman" w:cs="Times New Roman"/>
          <w:bCs/>
          <w:iCs/>
          <w:sz w:val="20"/>
          <w:szCs w:val="20"/>
        </w:rPr>
        <w:t>esearch approach and data collection</w:t>
      </w:r>
      <w:r w:rsidRPr="004D0D7D">
        <w:rPr>
          <w:rFonts w:ascii="Times New Roman" w:eastAsiaTheme="majorEastAsia" w:hAnsi="Times New Roman" w:cs="Times New Roman"/>
          <w:bCs/>
          <w:iCs/>
          <w:sz w:val="20"/>
          <w:szCs w:val="20"/>
          <w:lang w:val="mn-MN"/>
        </w:rPr>
        <w:t xml:space="preserve">. </w:t>
      </w:r>
      <w:r w:rsidRPr="004D0D7D">
        <w:rPr>
          <w:rFonts w:ascii="Times New Roman" w:eastAsiaTheme="majorEastAsia" w:hAnsi="Times New Roman" w:cs="Times New Roman"/>
          <w:bCs/>
          <w:iCs/>
          <w:sz w:val="20"/>
          <w:szCs w:val="20"/>
        </w:rPr>
        <w:t xml:space="preserve"> </w:t>
      </w:r>
      <w:r w:rsidR="008B0D0B" w:rsidRPr="004D0D7D">
        <w:rPr>
          <w:rFonts w:ascii="Times New Roman" w:hAnsi="Times New Roman" w:cs="Times New Roman"/>
          <w:bCs/>
          <w:iCs/>
          <w:color w:val="000000" w:themeColor="text1"/>
          <w:szCs w:val="24"/>
        </w:rPr>
        <w:t>In last module</w:t>
      </w:r>
      <w:proofErr w:type="gramStart"/>
      <w:r w:rsidR="008B0D0B" w:rsidRPr="004D0D7D">
        <w:rPr>
          <w:rFonts w:ascii="Times New Roman" w:hAnsi="Times New Roman" w:cs="Times New Roman"/>
          <w:bCs/>
          <w:iCs/>
          <w:color w:val="000000" w:themeColor="text1"/>
          <w:szCs w:val="24"/>
          <w:lang w:val="mn-MN"/>
        </w:rPr>
        <w:t xml:space="preserve">,  </w:t>
      </w:r>
      <w:r w:rsidR="008B0D0B" w:rsidRPr="004D0D7D">
        <w:rPr>
          <w:rFonts w:ascii="Times New Roman" w:hAnsi="Times New Roman" w:cs="Times New Roman"/>
          <w:bCs/>
          <w:iCs/>
          <w:color w:val="000000" w:themeColor="text1"/>
          <w:szCs w:val="24"/>
        </w:rPr>
        <w:t>about</w:t>
      </w:r>
      <w:proofErr w:type="gramEnd"/>
      <w:r w:rsidR="008B0D0B" w:rsidRPr="004D0D7D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</w:t>
      </w:r>
      <w:r w:rsidR="008B0D0B" w:rsidRPr="004D0D7D">
        <w:rPr>
          <w:rFonts w:ascii="Times New Roman" w:hAnsi="Times New Roman" w:cs="Times New Roman"/>
          <w:sz w:val="20"/>
          <w:szCs w:val="20"/>
        </w:rPr>
        <w:t>interpretation of  data and paper writing</w:t>
      </w:r>
      <w:r w:rsidR="008B0D0B" w:rsidRPr="004D0D7D">
        <w:rPr>
          <w:rFonts w:ascii="Times New Roman" w:hAnsi="Times New Roman" w:cs="Times New Roman"/>
          <w:sz w:val="20"/>
          <w:szCs w:val="20"/>
          <w:lang w:val="mn-MN"/>
        </w:rPr>
        <w:t>.</w:t>
      </w:r>
      <w:r w:rsidR="008B0D0B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</w:p>
    <w:p w:rsidR="00756DBE" w:rsidRPr="00136591" w:rsidRDefault="00756DBE" w:rsidP="00756DBE">
      <w:pPr>
        <w:shd w:val="clear" w:color="auto" w:fill="00B05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Course workload </w:t>
      </w:r>
    </w:p>
    <w:p w:rsidR="00F9328C" w:rsidRPr="00136591" w:rsidRDefault="00F9328C" w:rsidP="00F9328C">
      <w:pPr>
        <w:ind w:firstLine="360"/>
        <w:jc w:val="both"/>
        <w:rPr>
          <w:rFonts w:ascii="Times New Roman" w:hAnsi="Times New Roman" w:cs="Times New Roman"/>
          <w:spacing w:val="3"/>
          <w:szCs w:val="24"/>
          <w:shd w:val="clear" w:color="auto" w:fill="FFFFFF"/>
        </w:rPr>
      </w:pPr>
      <w:r w:rsidRPr="00136591">
        <w:rPr>
          <w:rFonts w:ascii="Times New Roman" w:hAnsi="Times New Roman" w:cs="Times New Roman"/>
          <w:spacing w:val="3"/>
          <w:szCs w:val="24"/>
          <w:shd w:val="clear" w:color="auto" w:fill="FFFFFF"/>
        </w:rPr>
        <w:t xml:space="preserve">The course consists of </w:t>
      </w:r>
      <w:r w:rsidR="00A7530C" w:rsidRPr="00136591">
        <w:rPr>
          <w:rFonts w:ascii="Times New Roman" w:hAnsi="Times New Roman" w:cs="Times New Roman"/>
          <w:spacing w:val="3"/>
          <w:szCs w:val="24"/>
          <w:shd w:val="clear" w:color="auto" w:fill="FFFFFF"/>
        </w:rPr>
        <w:t>4</w:t>
      </w:r>
      <w:r w:rsidRPr="00136591">
        <w:rPr>
          <w:rFonts w:ascii="Times New Roman" w:hAnsi="Times New Roman" w:cs="Times New Roman"/>
          <w:spacing w:val="3"/>
          <w:szCs w:val="24"/>
          <w:shd w:val="clear" w:color="auto" w:fill="FFFFFF"/>
        </w:rPr>
        <w:t xml:space="preserve"> modules with the following content: </w:t>
      </w:r>
    </w:p>
    <w:p w:rsidR="000C6DB2" w:rsidRPr="00136591" w:rsidRDefault="000C6DB2" w:rsidP="00F9328C">
      <w:pPr>
        <w:ind w:firstLine="360"/>
        <w:jc w:val="both"/>
        <w:rPr>
          <w:rFonts w:ascii="Times New Roman" w:hAnsi="Times New Roman" w:cs="Times New Roman"/>
          <w:spacing w:val="3"/>
          <w:szCs w:val="24"/>
          <w:shd w:val="clear" w:color="auto" w:fill="FFFFFF"/>
        </w:rPr>
      </w:pPr>
    </w:p>
    <w:p w:rsidR="006053B3" w:rsidRPr="00136591" w:rsidRDefault="006053B3" w:rsidP="006053B3">
      <w:pPr>
        <w:keepNext/>
        <w:keepLines/>
        <w:shd w:val="clear" w:color="auto" w:fill="FFFFFF"/>
        <w:spacing w:before="150" w:after="15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136591">
        <w:rPr>
          <w:rFonts w:ascii="Times New Roman" w:hAnsi="Times New Roman" w:cs="Times New Roman"/>
          <w:sz w:val="20"/>
          <w:szCs w:val="20"/>
        </w:rPr>
        <w:lastRenderedPageBreak/>
        <w:t>Module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42F7">
        <w:rPr>
          <w:rFonts w:ascii="Times New Roman" w:hAnsi="Times New Roman" w:cs="Times New Roman"/>
          <w:sz w:val="20"/>
          <w:szCs w:val="20"/>
        </w:rPr>
        <w:t>Theoritical</w:t>
      </w:r>
      <w:proofErr w:type="spellEnd"/>
      <w:r w:rsidR="002D42F7">
        <w:rPr>
          <w:rFonts w:ascii="Times New Roman" w:hAnsi="Times New Roman" w:cs="Times New Roman"/>
          <w:sz w:val="20"/>
          <w:szCs w:val="20"/>
        </w:rPr>
        <w:t xml:space="preserve"> f</w:t>
      </w:r>
      <w:r w:rsidRPr="00136591">
        <w:rPr>
          <w:rFonts w:ascii="Times New Roman" w:hAnsi="Times New Roman" w:cs="Times New Roman"/>
          <w:sz w:val="20"/>
          <w:szCs w:val="20"/>
        </w:rPr>
        <w:t xml:space="preserve">oundations </w:t>
      </w:r>
      <w:proofErr w:type="gramStart"/>
      <w:r w:rsidRPr="00136591">
        <w:rPr>
          <w:rFonts w:ascii="Times New Roman" w:hAnsi="Times New Roman" w:cs="Times New Roman"/>
          <w:sz w:val="20"/>
          <w:szCs w:val="20"/>
        </w:rPr>
        <w:t xml:space="preserve">of </w:t>
      </w:r>
      <w:r w:rsidR="00150BDE">
        <w:rPr>
          <w:rFonts w:ascii="Times New Roman" w:hAnsi="Times New Roman" w:cs="Times New Roman"/>
          <w:sz w:val="20"/>
          <w:szCs w:val="20"/>
        </w:rPr>
        <w:t xml:space="preserve"> r</w:t>
      </w:r>
      <w:r w:rsidRPr="00136591">
        <w:rPr>
          <w:rFonts w:ascii="Times New Roman" w:hAnsi="Times New Roman" w:cs="Times New Roman"/>
          <w:sz w:val="20"/>
          <w:szCs w:val="20"/>
        </w:rPr>
        <w:t>esearch</w:t>
      </w:r>
      <w:proofErr w:type="gramEnd"/>
      <w:r w:rsidR="002D42F7">
        <w:rPr>
          <w:rFonts w:ascii="Times New Roman" w:hAnsi="Times New Roman" w:cs="Times New Roman"/>
          <w:sz w:val="20"/>
          <w:szCs w:val="20"/>
        </w:rPr>
        <w:t xml:space="preserve"> work</w:t>
      </w:r>
    </w:p>
    <w:p w:rsidR="006053B3" w:rsidRPr="00136591" w:rsidRDefault="006053B3" w:rsidP="006053B3">
      <w:pPr>
        <w:keepNext/>
        <w:keepLines/>
        <w:shd w:val="clear" w:color="auto" w:fill="FFFFFF"/>
        <w:spacing w:before="150" w:after="150"/>
        <w:outlineLvl w:val="0"/>
        <w:rPr>
          <w:rFonts w:ascii="Times New Roman" w:hAnsi="Times New Roman" w:cs="Times New Roman"/>
          <w:sz w:val="20"/>
          <w:szCs w:val="20"/>
        </w:rPr>
      </w:pPr>
      <w:r w:rsidRPr="00136591">
        <w:rPr>
          <w:rFonts w:ascii="Times New Roman" w:hAnsi="Times New Roman" w:cs="Times New Roman"/>
          <w:sz w:val="20"/>
          <w:szCs w:val="20"/>
        </w:rPr>
        <w:t>Module 2: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91">
        <w:rPr>
          <w:rFonts w:ascii="Times New Roman" w:hAnsi="Times New Roman" w:cs="Times New Roman"/>
          <w:bCs/>
          <w:iCs/>
          <w:sz w:val="20"/>
          <w:szCs w:val="20"/>
        </w:rPr>
        <w:t>The Research proposal</w:t>
      </w:r>
    </w:p>
    <w:p w:rsidR="006053B3" w:rsidRPr="00136591" w:rsidRDefault="006053B3" w:rsidP="006053B3">
      <w:pPr>
        <w:keepNext/>
        <w:keepLines/>
        <w:shd w:val="clear" w:color="auto" w:fill="FFFFFF"/>
        <w:spacing w:before="150" w:after="150"/>
        <w:outlineLvl w:val="0"/>
        <w:rPr>
          <w:rFonts w:ascii="Times New Roman" w:eastAsiaTheme="majorEastAsia" w:hAnsi="Times New Roman" w:cs="Times New Roman"/>
          <w:bCs/>
          <w:iCs/>
          <w:sz w:val="20"/>
          <w:szCs w:val="20"/>
        </w:rPr>
      </w:pPr>
      <w:r w:rsidRPr="00136591">
        <w:rPr>
          <w:rFonts w:ascii="Times New Roman" w:hAnsi="Times New Roman" w:cs="Times New Roman"/>
          <w:sz w:val="20"/>
          <w:szCs w:val="20"/>
        </w:rPr>
        <w:t xml:space="preserve">Module 3: </w:t>
      </w:r>
      <w:r w:rsidR="00150BDE">
        <w:rPr>
          <w:rFonts w:ascii="Times New Roman" w:eastAsiaTheme="majorEastAsia" w:hAnsi="Times New Roman" w:cs="Times New Roman"/>
          <w:bCs/>
          <w:iCs/>
          <w:sz w:val="20"/>
          <w:szCs w:val="20"/>
        </w:rPr>
        <w:t>The Research a</w:t>
      </w:r>
      <w:r w:rsidRPr="00136591">
        <w:rPr>
          <w:rFonts w:ascii="Times New Roman" w:eastAsiaTheme="majorEastAsia" w:hAnsi="Times New Roman" w:cs="Times New Roman"/>
          <w:bCs/>
          <w:iCs/>
          <w:sz w:val="20"/>
          <w:szCs w:val="20"/>
        </w:rPr>
        <w:t>pproach and data collection</w:t>
      </w:r>
    </w:p>
    <w:p w:rsidR="006053B3" w:rsidRPr="00136591" w:rsidRDefault="006053B3" w:rsidP="00A7530C">
      <w:pPr>
        <w:rPr>
          <w:rFonts w:ascii="Times New Roman" w:hAnsi="Times New Roman" w:cs="Times New Roman"/>
          <w:sz w:val="20"/>
          <w:szCs w:val="20"/>
        </w:rPr>
      </w:pPr>
      <w:r w:rsidRPr="00136591">
        <w:rPr>
          <w:rFonts w:ascii="Times New Roman" w:hAnsi="Times New Roman" w:cs="Times New Roman"/>
          <w:sz w:val="20"/>
          <w:szCs w:val="20"/>
        </w:rPr>
        <w:t xml:space="preserve">Module 4: Interpretation </w:t>
      </w:r>
      <w:proofErr w:type="gramStart"/>
      <w:r w:rsidRPr="00136591">
        <w:rPr>
          <w:rFonts w:ascii="Times New Roman" w:hAnsi="Times New Roman" w:cs="Times New Roman"/>
          <w:sz w:val="20"/>
          <w:szCs w:val="20"/>
        </w:rPr>
        <w:t xml:space="preserve">of </w:t>
      </w:r>
      <w:r w:rsidR="00150BDE">
        <w:rPr>
          <w:rFonts w:ascii="Times New Roman" w:hAnsi="Times New Roman" w:cs="Times New Roman"/>
          <w:sz w:val="20"/>
          <w:szCs w:val="20"/>
        </w:rPr>
        <w:t xml:space="preserve"> d</w:t>
      </w:r>
      <w:r w:rsidRPr="00136591">
        <w:rPr>
          <w:rFonts w:ascii="Times New Roman" w:hAnsi="Times New Roman" w:cs="Times New Roman"/>
          <w:sz w:val="20"/>
          <w:szCs w:val="20"/>
        </w:rPr>
        <w:t>ata</w:t>
      </w:r>
      <w:proofErr w:type="gramEnd"/>
      <w:r w:rsidRPr="00136591">
        <w:rPr>
          <w:rFonts w:ascii="Times New Roman" w:hAnsi="Times New Roman" w:cs="Times New Roman"/>
          <w:sz w:val="20"/>
          <w:szCs w:val="20"/>
        </w:rPr>
        <w:t xml:space="preserve"> and </w:t>
      </w:r>
      <w:r w:rsidR="00150BDE">
        <w:rPr>
          <w:rFonts w:ascii="Times New Roman" w:hAnsi="Times New Roman" w:cs="Times New Roman"/>
          <w:sz w:val="20"/>
          <w:szCs w:val="20"/>
        </w:rPr>
        <w:t>paper w</w:t>
      </w:r>
      <w:r w:rsidRPr="00136591">
        <w:rPr>
          <w:rFonts w:ascii="Times New Roman" w:hAnsi="Times New Roman" w:cs="Times New Roman"/>
          <w:sz w:val="20"/>
          <w:szCs w:val="20"/>
        </w:rPr>
        <w:t>riting</w:t>
      </w:r>
    </w:p>
    <w:p w:rsidR="00F9328C" w:rsidRPr="00136591" w:rsidRDefault="00F9328C" w:rsidP="00F932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2268"/>
        <w:gridCol w:w="1225"/>
      </w:tblGrid>
      <w:tr w:rsidR="00756DBE" w:rsidRPr="00136591" w:rsidTr="00C16FD8">
        <w:tc>
          <w:tcPr>
            <w:tcW w:w="1555" w:type="dxa"/>
            <w:shd w:val="clear" w:color="auto" w:fill="C6D9F1" w:themeFill="text2" w:themeFillTint="33"/>
            <w:vAlign w:val="center"/>
          </w:tcPr>
          <w:p w:rsidR="00756DBE" w:rsidRPr="00136591" w:rsidRDefault="00756DBE" w:rsidP="00FE3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56DBE" w:rsidRPr="00136591" w:rsidRDefault="00756DBE" w:rsidP="00FE3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56DBE" w:rsidRPr="00136591" w:rsidRDefault="00756DBE" w:rsidP="00FE3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:rsidR="00756DBE" w:rsidRPr="00136591" w:rsidRDefault="00756DBE" w:rsidP="00FE3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Workload (hours)</w:t>
            </w:r>
          </w:p>
        </w:tc>
      </w:tr>
      <w:tr w:rsidR="00756DBE" w:rsidRPr="00136591" w:rsidTr="00C16FD8">
        <w:tc>
          <w:tcPr>
            <w:tcW w:w="9017" w:type="dxa"/>
            <w:gridSpan w:val="4"/>
            <w:shd w:val="clear" w:color="auto" w:fill="C6D9F1" w:themeFill="text2" w:themeFillTint="33"/>
            <w:vAlign w:val="center"/>
          </w:tcPr>
          <w:p w:rsidR="00756DBE" w:rsidRPr="00136591" w:rsidRDefault="00756DBE" w:rsidP="00FE3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In-class activities</w:t>
            </w:r>
          </w:p>
        </w:tc>
      </w:tr>
      <w:tr w:rsidR="00756DBE" w:rsidRPr="00136591" w:rsidTr="00CA4ABD">
        <w:tc>
          <w:tcPr>
            <w:tcW w:w="1555" w:type="dxa"/>
            <w:vAlign w:val="center"/>
          </w:tcPr>
          <w:p w:rsidR="00756DBE" w:rsidRPr="00136591" w:rsidRDefault="00756DBE" w:rsidP="00B10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3969" w:type="dxa"/>
            <w:vAlign w:val="center"/>
          </w:tcPr>
          <w:p w:rsidR="00756DBE" w:rsidRPr="00136591" w:rsidRDefault="00756DBE" w:rsidP="00CA4A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mn-MN"/>
              </w:rPr>
            </w:pPr>
            <w:r w:rsidRPr="00136591">
              <w:rPr>
                <w:rFonts w:ascii="Times New Roman" w:hAnsi="Times New Roman" w:cs="Times New Roman"/>
              </w:rPr>
              <w:t>Understanding theories, concepts, methodology</w:t>
            </w:r>
            <w:r w:rsidR="00FF4066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Pr="00136591">
              <w:rPr>
                <w:rFonts w:ascii="Times New Roman" w:hAnsi="Times New Roman" w:cs="Times New Roman"/>
              </w:rPr>
              <w:t xml:space="preserve">It includes </w:t>
            </w:r>
            <w:r w:rsidR="00C70A36"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introduction to scientific research</w:t>
            </w:r>
            <w:r w:rsidR="00C70A36" w:rsidRPr="00136591">
              <w:rPr>
                <w:rFonts w:ascii="Times New Roman" w:eastAsiaTheme="majorEastAsia" w:hAnsi="Times New Roman" w:cs="Times New Roman"/>
                <w:sz w:val="20"/>
                <w:szCs w:val="20"/>
                <w:lang w:val="mn-MN"/>
              </w:rPr>
              <w:t xml:space="preserve">, </w:t>
            </w:r>
            <w:r w:rsidR="00C70A36"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r</w:t>
            </w:r>
            <w:r w:rsidR="00C70A36" w:rsidRPr="001365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esearch proposal and re</w:t>
            </w:r>
            <w:r w:rsidR="00C70A36"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search approach and data collection</w:t>
            </w:r>
          </w:p>
        </w:tc>
        <w:tc>
          <w:tcPr>
            <w:tcW w:w="2268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Class participation</w:t>
            </w:r>
          </w:p>
        </w:tc>
        <w:tc>
          <w:tcPr>
            <w:tcW w:w="1225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30</w:t>
            </w:r>
          </w:p>
        </w:tc>
      </w:tr>
      <w:tr w:rsidR="00756DBE" w:rsidRPr="00136591" w:rsidTr="00CA4ABD">
        <w:tc>
          <w:tcPr>
            <w:tcW w:w="1555" w:type="dxa"/>
            <w:vAlign w:val="center"/>
          </w:tcPr>
          <w:p w:rsidR="00756DBE" w:rsidRPr="00136591" w:rsidRDefault="00756DBE" w:rsidP="00B10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Moderated in-class discussions</w:t>
            </w:r>
          </w:p>
        </w:tc>
        <w:tc>
          <w:tcPr>
            <w:tcW w:w="3969" w:type="dxa"/>
            <w:vAlign w:val="center"/>
          </w:tcPr>
          <w:p w:rsidR="00756DBE" w:rsidRPr="00643197" w:rsidRDefault="00756DBE" w:rsidP="00D545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D545ED">
              <w:rPr>
                <w:rFonts w:ascii="Times New Roman" w:hAnsi="Times New Roman" w:cs="Times New Roman"/>
              </w:rPr>
              <w:t>Understand</w:t>
            </w:r>
            <w:r w:rsidR="00DA6DCF" w:rsidRPr="00D545ED">
              <w:rPr>
                <w:rFonts w:ascii="Times New Roman" w:hAnsi="Times New Roman" w:cs="Times New Roman"/>
              </w:rPr>
              <w:t>ing</w:t>
            </w:r>
            <w:r w:rsidRPr="00D545ED">
              <w:rPr>
                <w:rFonts w:ascii="Times New Roman" w:hAnsi="Times New Roman" w:cs="Times New Roman"/>
              </w:rPr>
              <w:t xml:space="preserve"> the </w:t>
            </w:r>
            <w:r w:rsidR="00A9115C" w:rsidRPr="00D545ED">
              <w:rPr>
                <w:rFonts w:ascii="Times New Roman" w:hAnsi="Times New Roman" w:cs="Times New Roman"/>
              </w:rPr>
              <w:t>research design</w:t>
            </w:r>
            <w:r w:rsidRPr="00D545ED">
              <w:rPr>
                <w:rFonts w:ascii="Times New Roman" w:hAnsi="Times New Roman" w:cs="Times New Roman"/>
              </w:rPr>
              <w:t>.</w:t>
            </w:r>
            <w:r w:rsidR="00A9115C" w:rsidRPr="00D545ED">
              <w:rPr>
                <w:rFonts w:ascii="Times New Roman" w:hAnsi="Times New Roman" w:cs="Times New Roman"/>
              </w:rPr>
              <w:t xml:space="preserve"> </w:t>
            </w:r>
            <w:r w:rsidR="00F7530E" w:rsidRPr="00D545ED">
              <w:rPr>
                <w:rFonts w:ascii="Times New Roman" w:hAnsi="Times New Roman" w:cs="Times New Roman"/>
              </w:rPr>
              <w:t>Compar</w:t>
            </w:r>
            <w:r w:rsidR="007158E3" w:rsidRPr="00D545ED">
              <w:rPr>
                <w:rFonts w:ascii="Times New Roman" w:hAnsi="Times New Roman" w:cs="Times New Roman"/>
              </w:rPr>
              <w:t xml:space="preserve">ison of </w:t>
            </w:r>
            <w:r w:rsidR="00F7530E" w:rsidRPr="00D545ED">
              <w:rPr>
                <w:rFonts w:ascii="Times New Roman" w:hAnsi="Times New Roman" w:cs="Times New Roman"/>
              </w:rPr>
              <w:t>research works</w:t>
            </w:r>
          </w:p>
        </w:tc>
        <w:tc>
          <w:tcPr>
            <w:tcW w:w="2268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 xml:space="preserve">Class participation and preparedness for discussions </w:t>
            </w:r>
          </w:p>
        </w:tc>
        <w:tc>
          <w:tcPr>
            <w:tcW w:w="1225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30</w:t>
            </w:r>
          </w:p>
        </w:tc>
      </w:tr>
      <w:tr w:rsidR="00756DBE" w:rsidRPr="00136591" w:rsidTr="00CA4ABD">
        <w:tc>
          <w:tcPr>
            <w:tcW w:w="1555" w:type="dxa"/>
            <w:vAlign w:val="center"/>
          </w:tcPr>
          <w:p w:rsidR="00756DBE" w:rsidRPr="00136591" w:rsidRDefault="00756DBE" w:rsidP="00B10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In-class assignments</w:t>
            </w:r>
          </w:p>
        </w:tc>
        <w:tc>
          <w:tcPr>
            <w:tcW w:w="3969" w:type="dxa"/>
            <w:vAlign w:val="center"/>
          </w:tcPr>
          <w:p w:rsidR="00756DBE" w:rsidRPr="00136591" w:rsidRDefault="001B13DA" w:rsidP="00CA4A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56DBE" w:rsidRPr="00136591">
              <w:rPr>
                <w:rFonts w:ascii="Times New Roman" w:hAnsi="Times New Roman" w:cs="Times New Roman"/>
              </w:rPr>
              <w:t>nderstand</w:t>
            </w:r>
            <w:r>
              <w:rPr>
                <w:rFonts w:ascii="Times New Roman" w:hAnsi="Times New Roman" w:cs="Times New Roman"/>
              </w:rPr>
              <w:t>ing</w:t>
            </w:r>
            <w:r w:rsidR="00756DBE" w:rsidRPr="00136591">
              <w:rPr>
                <w:rFonts w:ascii="Times New Roman" w:hAnsi="Times New Roman" w:cs="Times New Roman"/>
              </w:rPr>
              <w:t xml:space="preserve"> the</w:t>
            </w:r>
            <w:r w:rsidR="00FF4066">
              <w:rPr>
                <w:rFonts w:ascii="Times New Roman" w:hAnsi="Times New Roman" w:cs="Times New Roman"/>
              </w:rPr>
              <w:t xml:space="preserve"> research </w:t>
            </w:r>
            <w:r w:rsidR="00756DBE" w:rsidRPr="00136591">
              <w:rPr>
                <w:rFonts w:ascii="Times New Roman" w:hAnsi="Times New Roman" w:cs="Times New Roman"/>
              </w:rPr>
              <w:t xml:space="preserve">problems </w:t>
            </w:r>
            <w:r w:rsidR="0040366E">
              <w:rPr>
                <w:rFonts w:ascii="Times New Roman" w:hAnsi="Times New Roman" w:cs="Times New Roman"/>
              </w:rPr>
              <w:t xml:space="preserve">in </w:t>
            </w:r>
            <w:r w:rsidR="00B113FD">
              <w:rPr>
                <w:rFonts w:ascii="Times New Roman" w:hAnsi="Times New Roman" w:cs="Times New Roman"/>
                <w:lang w:val="mn-MN"/>
              </w:rPr>
              <w:t>а</w:t>
            </w:r>
            <w:r w:rsidR="00443AEF">
              <w:rPr>
                <w:rFonts w:ascii="Times New Roman" w:hAnsi="Times New Roman" w:cs="Times New Roman"/>
              </w:rPr>
              <w:t xml:space="preserve"> </w:t>
            </w:r>
            <w:r w:rsidR="00FF4066">
              <w:rPr>
                <w:rFonts w:ascii="Times New Roman" w:hAnsi="Times New Roman" w:cs="Times New Roman"/>
              </w:rPr>
              <w:t>natural sciences</w:t>
            </w:r>
            <w:r w:rsidR="00756DBE" w:rsidRPr="00136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Class participation and preparedness for assignments</w:t>
            </w:r>
          </w:p>
        </w:tc>
        <w:tc>
          <w:tcPr>
            <w:tcW w:w="1225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30</w:t>
            </w:r>
          </w:p>
        </w:tc>
      </w:tr>
      <w:tr w:rsidR="00756DBE" w:rsidRPr="00136591" w:rsidTr="00A031CD">
        <w:tc>
          <w:tcPr>
            <w:tcW w:w="9017" w:type="dxa"/>
            <w:gridSpan w:val="4"/>
            <w:shd w:val="clear" w:color="auto" w:fill="EEECE1" w:themeFill="background2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Independent work</w:t>
            </w:r>
          </w:p>
        </w:tc>
      </w:tr>
      <w:tr w:rsidR="00756DBE" w:rsidRPr="00136591" w:rsidTr="00A031CD">
        <w:tc>
          <w:tcPr>
            <w:tcW w:w="1555" w:type="dxa"/>
            <w:vAlign w:val="center"/>
          </w:tcPr>
          <w:p w:rsidR="00756DBE" w:rsidRPr="00136591" w:rsidRDefault="00756DBE" w:rsidP="00B10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Paper review and discussion</w:t>
            </w:r>
          </w:p>
        </w:tc>
        <w:tc>
          <w:tcPr>
            <w:tcW w:w="3969" w:type="dxa"/>
          </w:tcPr>
          <w:p w:rsidR="00756DBE" w:rsidRPr="00136591" w:rsidRDefault="00756DBE" w:rsidP="00C97A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Familiarity with an ability to critically and creatively discuss key concepts, tools, and methods as presented in the literature</w:t>
            </w:r>
          </w:p>
        </w:tc>
        <w:tc>
          <w:tcPr>
            <w:tcW w:w="2268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Class participation creative and active contribution to discussion</w:t>
            </w:r>
          </w:p>
        </w:tc>
        <w:tc>
          <w:tcPr>
            <w:tcW w:w="1225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30</w:t>
            </w:r>
          </w:p>
        </w:tc>
      </w:tr>
      <w:tr w:rsidR="00756DBE" w:rsidRPr="00136591" w:rsidTr="00A031CD">
        <w:tc>
          <w:tcPr>
            <w:tcW w:w="1555" w:type="dxa"/>
            <w:vAlign w:val="center"/>
          </w:tcPr>
          <w:p w:rsidR="00756DBE" w:rsidRPr="00136591" w:rsidRDefault="00756DBE" w:rsidP="00B10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Basic Concepts &amp; Definitions</w:t>
            </w:r>
          </w:p>
        </w:tc>
        <w:tc>
          <w:tcPr>
            <w:tcW w:w="3969" w:type="dxa"/>
          </w:tcPr>
          <w:p w:rsidR="00756DBE" w:rsidRPr="00136591" w:rsidRDefault="001B13DA" w:rsidP="001B1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Understanding </w:t>
            </w:r>
            <w:r w:rsidR="00756DBE" w:rsidRPr="00136591">
              <w:rPr>
                <w:rFonts w:ascii="Times New Roman" w:hAnsi="Times New Roman" w:cs="Times New Roman"/>
              </w:rPr>
              <w:t>basic concepts and their application, components. It will include the data collection, calculations, report writing, and make the presentation.</w:t>
            </w:r>
          </w:p>
        </w:tc>
        <w:tc>
          <w:tcPr>
            <w:tcW w:w="2268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Group discussion and self-work Individual report and presentations</w:t>
            </w:r>
          </w:p>
        </w:tc>
        <w:tc>
          <w:tcPr>
            <w:tcW w:w="1225" w:type="dxa"/>
            <w:vAlign w:val="center"/>
          </w:tcPr>
          <w:p w:rsidR="00756DBE" w:rsidRPr="00136591" w:rsidRDefault="00756DBE" w:rsidP="00A03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30</w:t>
            </w:r>
          </w:p>
        </w:tc>
      </w:tr>
      <w:tr w:rsidR="00756DBE" w:rsidRPr="00136591" w:rsidTr="00C97A2E">
        <w:tc>
          <w:tcPr>
            <w:tcW w:w="1555" w:type="dxa"/>
            <w:shd w:val="clear" w:color="auto" w:fill="EEECE1" w:themeFill="background2"/>
          </w:tcPr>
          <w:p w:rsidR="00756DBE" w:rsidRPr="00430C88" w:rsidRDefault="00756DBE" w:rsidP="00430C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30C8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969" w:type="dxa"/>
            <w:shd w:val="clear" w:color="auto" w:fill="EEECE1" w:themeFill="background2"/>
          </w:tcPr>
          <w:p w:rsidR="00756DBE" w:rsidRPr="00430C88" w:rsidRDefault="00756DBE" w:rsidP="00430C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56DBE" w:rsidRPr="00430C88" w:rsidRDefault="00756DBE" w:rsidP="00430C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shd w:val="clear" w:color="auto" w:fill="EEECE1" w:themeFill="background2"/>
          </w:tcPr>
          <w:p w:rsidR="00756DBE" w:rsidRPr="00430C88" w:rsidRDefault="00756DBE" w:rsidP="00430C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30C88"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756DBE" w:rsidRPr="00136591" w:rsidRDefault="00756DBE" w:rsidP="00756DBE">
      <w:pPr>
        <w:shd w:val="clear" w:color="auto" w:fill="F79646" w:themeFill="accent6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Grading </w:t>
      </w:r>
    </w:p>
    <w:p w:rsidR="00756DBE" w:rsidRPr="00136591" w:rsidRDefault="00756DBE" w:rsidP="00756DBE">
      <w:pPr>
        <w:rPr>
          <w:rFonts w:ascii="Times New Roman" w:eastAsiaTheme="minorHAnsi" w:hAnsi="Times New Roman" w:cs="Times New Roman"/>
          <w:lang w:eastAsia="en-US"/>
        </w:rPr>
      </w:pPr>
      <w:r w:rsidRPr="00136591">
        <w:rPr>
          <w:rFonts w:ascii="Times New Roman" w:eastAsiaTheme="minorHAnsi" w:hAnsi="Times New Roman" w:cs="Times New Roman"/>
          <w:lang w:eastAsia="en-US"/>
        </w:rPr>
        <w:t>The performance of the student will be assessed on the basis of the following: common</w:t>
      </w:r>
    </w:p>
    <w:p w:rsidR="00757D51" w:rsidRPr="00136591" w:rsidRDefault="00757D51" w:rsidP="00AD09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4280"/>
      </w:tblGrid>
      <w:tr w:rsidR="00AD093C" w:rsidRPr="00136591" w:rsidTr="00E41E1F">
        <w:trPr>
          <w:trHeight w:val="93"/>
        </w:trPr>
        <w:tc>
          <w:tcPr>
            <w:tcW w:w="4280" w:type="dxa"/>
          </w:tcPr>
          <w:p w:rsidR="00AD093C" w:rsidRPr="002C2B7E" w:rsidRDefault="00AD093C" w:rsidP="00AD09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C2B7E">
              <w:rPr>
                <w:rFonts w:ascii="Times New Roman" w:eastAsiaTheme="minorHAnsi" w:hAnsi="Times New Roman" w:cs="Times New Roman"/>
                <w:lang w:eastAsia="en-US"/>
              </w:rPr>
              <w:t xml:space="preserve">The final grade for the course is determined according to: </w:t>
            </w:r>
            <w:r w:rsidRPr="002C2B7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Forms of Control </w:t>
            </w:r>
          </w:p>
        </w:tc>
        <w:tc>
          <w:tcPr>
            <w:tcW w:w="4280" w:type="dxa"/>
          </w:tcPr>
          <w:p w:rsidR="00AD093C" w:rsidRPr="00136591" w:rsidRDefault="00AD093C" w:rsidP="00B931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3659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Weight, %</w:t>
            </w:r>
          </w:p>
        </w:tc>
      </w:tr>
      <w:tr w:rsidR="00AD093C" w:rsidRPr="00136591" w:rsidTr="00E41E1F">
        <w:trPr>
          <w:trHeight w:val="93"/>
        </w:trPr>
        <w:tc>
          <w:tcPr>
            <w:tcW w:w="4280" w:type="dxa"/>
          </w:tcPr>
          <w:p w:rsidR="00AD093C" w:rsidRPr="002C2B7E" w:rsidRDefault="00AD093C" w:rsidP="00AD09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C2B7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In-class Student Performance </w:t>
            </w:r>
          </w:p>
        </w:tc>
        <w:tc>
          <w:tcPr>
            <w:tcW w:w="4280" w:type="dxa"/>
          </w:tcPr>
          <w:p w:rsidR="00AD093C" w:rsidRPr="00136591" w:rsidRDefault="00AD093C" w:rsidP="001218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3659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931A8" w:rsidRPr="00136591" w:rsidTr="00E41E1F">
        <w:trPr>
          <w:trHeight w:val="93"/>
        </w:trPr>
        <w:tc>
          <w:tcPr>
            <w:tcW w:w="4280" w:type="dxa"/>
          </w:tcPr>
          <w:p w:rsidR="00B931A8" w:rsidRPr="002C2B7E" w:rsidRDefault="00B931A8" w:rsidP="00AD09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C2B7E">
              <w:rPr>
                <w:rFonts w:ascii="Times New Roman" w:hAnsi="Times New Roman" w:cs="Times New Roman"/>
              </w:rPr>
              <w:t>Review note</w:t>
            </w:r>
          </w:p>
        </w:tc>
        <w:tc>
          <w:tcPr>
            <w:tcW w:w="4280" w:type="dxa"/>
          </w:tcPr>
          <w:p w:rsidR="00B931A8" w:rsidRPr="00136591" w:rsidRDefault="00B931A8" w:rsidP="001218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D093C" w:rsidRPr="00136591" w:rsidTr="00E41E1F">
        <w:trPr>
          <w:trHeight w:val="93"/>
        </w:trPr>
        <w:tc>
          <w:tcPr>
            <w:tcW w:w="4280" w:type="dxa"/>
          </w:tcPr>
          <w:p w:rsidR="00AD093C" w:rsidRPr="002C2B7E" w:rsidRDefault="00AB6C39" w:rsidP="00AB6C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C2B7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Research proposal </w:t>
            </w:r>
          </w:p>
        </w:tc>
        <w:tc>
          <w:tcPr>
            <w:tcW w:w="4280" w:type="dxa"/>
          </w:tcPr>
          <w:p w:rsidR="00AD093C" w:rsidRPr="00136591" w:rsidRDefault="005F0E53" w:rsidP="005F0E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AB6C39" w:rsidRPr="0013659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931A8" w:rsidRPr="00136591" w:rsidTr="00E41E1F">
        <w:trPr>
          <w:trHeight w:val="93"/>
        </w:trPr>
        <w:tc>
          <w:tcPr>
            <w:tcW w:w="4280" w:type="dxa"/>
          </w:tcPr>
          <w:p w:rsidR="00B931A8" w:rsidRPr="002C2B7E" w:rsidRDefault="00B931A8" w:rsidP="00B931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C2B7E">
              <w:rPr>
                <w:rFonts w:ascii="Times New Roman" w:hAnsi="Times New Roman" w:cs="Times New Roman"/>
              </w:rPr>
              <w:t>Surveys  and assessment</w:t>
            </w:r>
          </w:p>
        </w:tc>
        <w:tc>
          <w:tcPr>
            <w:tcW w:w="4280" w:type="dxa"/>
          </w:tcPr>
          <w:p w:rsidR="00B931A8" w:rsidRPr="00136591" w:rsidRDefault="005F0E53" w:rsidP="005F0E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B931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F0E53" w:rsidRPr="00136591" w:rsidTr="00E41E1F">
        <w:trPr>
          <w:trHeight w:val="93"/>
        </w:trPr>
        <w:tc>
          <w:tcPr>
            <w:tcW w:w="4280" w:type="dxa"/>
          </w:tcPr>
          <w:p w:rsidR="005F0E53" w:rsidRPr="002C2B7E" w:rsidRDefault="005F0E53" w:rsidP="005F0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C2B7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Full report</w:t>
            </w:r>
          </w:p>
        </w:tc>
        <w:tc>
          <w:tcPr>
            <w:tcW w:w="4280" w:type="dxa"/>
          </w:tcPr>
          <w:p w:rsidR="005F0E53" w:rsidRPr="00136591" w:rsidRDefault="005F0E53" w:rsidP="005F0E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</w:tbl>
    <w:p w:rsidR="00AD093C" w:rsidRDefault="00AD093C" w:rsidP="00756DBE">
      <w:pPr>
        <w:rPr>
          <w:rFonts w:ascii="Times New Roman" w:eastAsiaTheme="minorHAnsi" w:hAnsi="Times New Roman" w:cs="Times New Roman"/>
          <w:lang w:eastAsia="en-US"/>
        </w:rPr>
      </w:pPr>
    </w:p>
    <w:p w:rsidR="00E41E1F" w:rsidRDefault="00E41E1F" w:rsidP="00E41E1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689"/>
        <w:gridCol w:w="2689"/>
      </w:tblGrid>
      <w:tr w:rsidR="00E41E1F" w:rsidRPr="00E41E1F" w:rsidTr="00166440">
        <w:trPr>
          <w:trHeight w:val="93"/>
        </w:trPr>
        <w:tc>
          <w:tcPr>
            <w:tcW w:w="3222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lang w:eastAsia="en-US"/>
              </w:rPr>
              <w:t xml:space="preserve">Assessment Scale: </w:t>
            </w:r>
            <w:r w:rsidRPr="00E41E1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ECTS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University scale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National scale </w:t>
            </w:r>
          </w:p>
        </w:tc>
      </w:tr>
      <w:tr w:rsidR="00E41E1F" w:rsidRPr="00E41E1F" w:rsidTr="00166440">
        <w:trPr>
          <w:trHeight w:val="93"/>
        </w:trPr>
        <w:tc>
          <w:tcPr>
            <w:tcW w:w="3222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A 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90-100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excellent </w:t>
            </w:r>
          </w:p>
        </w:tc>
      </w:tr>
      <w:tr w:rsidR="00E41E1F" w:rsidRPr="00E41E1F" w:rsidTr="00166440">
        <w:trPr>
          <w:trHeight w:val="93"/>
        </w:trPr>
        <w:tc>
          <w:tcPr>
            <w:tcW w:w="3222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B 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85-89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very good </w:t>
            </w:r>
          </w:p>
        </w:tc>
      </w:tr>
      <w:tr w:rsidR="00E41E1F" w:rsidRPr="00E41E1F" w:rsidTr="00166440">
        <w:trPr>
          <w:trHeight w:val="93"/>
        </w:trPr>
        <w:tc>
          <w:tcPr>
            <w:tcW w:w="3222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C 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75-84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good </w:t>
            </w:r>
          </w:p>
        </w:tc>
      </w:tr>
      <w:tr w:rsidR="00E41E1F" w:rsidRPr="00E41E1F" w:rsidTr="00166440">
        <w:trPr>
          <w:trHeight w:val="93"/>
        </w:trPr>
        <w:tc>
          <w:tcPr>
            <w:tcW w:w="3222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D 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65-74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satisfactory </w:t>
            </w:r>
          </w:p>
        </w:tc>
      </w:tr>
      <w:tr w:rsidR="00E41E1F" w:rsidRPr="00E41E1F" w:rsidTr="00166440">
        <w:trPr>
          <w:trHeight w:val="93"/>
        </w:trPr>
        <w:tc>
          <w:tcPr>
            <w:tcW w:w="3222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E 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60-64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average </w:t>
            </w:r>
          </w:p>
        </w:tc>
      </w:tr>
      <w:tr w:rsidR="00E41E1F" w:rsidRPr="00E41E1F" w:rsidTr="005F0E53">
        <w:trPr>
          <w:trHeight w:val="93"/>
        </w:trPr>
        <w:tc>
          <w:tcPr>
            <w:tcW w:w="3222" w:type="dxa"/>
            <w:vAlign w:val="center"/>
          </w:tcPr>
          <w:p w:rsidR="00E41E1F" w:rsidRPr="00E41E1F" w:rsidRDefault="005F0E53" w:rsidP="005F0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FX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35-59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fail with a possibility of credit </w:t>
            </w:r>
            <w:proofErr w:type="spellStart"/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repass</w:t>
            </w:r>
            <w:proofErr w:type="spellEnd"/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E41E1F" w:rsidRPr="00E41E1F" w:rsidTr="005F0E53">
        <w:trPr>
          <w:trHeight w:val="93"/>
        </w:trPr>
        <w:tc>
          <w:tcPr>
            <w:tcW w:w="3222" w:type="dxa"/>
            <w:vAlign w:val="center"/>
          </w:tcPr>
          <w:p w:rsidR="00E41E1F" w:rsidRPr="00E41E1F" w:rsidRDefault="00E41E1F" w:rsidP="005F0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F </w:t>
            </w:r>
          </w:p>
        </w:tc>
        <w:tc>
          <w:tcPr>
            <w:tcW w:w="2689" w:type="dxa"/>
            <w:vAlign w:val="center"/>
          </w:tcPr>
          <w:p w:rsidR="00E41E1F" w:rsidRPr="00E41E1F" w:rsidRDefault="00E41E1F" w:rsidP="002B16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1-34 </w:t>
            </w:r>
          </w:p>
        </w:tc>
        <w:tc>
          <w:tcPr>
            <w:tcW w:w="2689" w:type="dxa"/>
          </w:tcPr>
          <w:p w:rsidR="00E41E1F" w:rsidRPr="00E41E1F" w:rsidRDefault="00E41E1F" w:rsidP="00E41E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fail with obligatory course </w:t>
            </w:r>
            <w:proofErr w:type="spellStart"/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repass</w:t>
            </w:r>
            <w:proofErr w:type="spellEnd"/>
            <w:r w:rsidRPr="00E41E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B931A8" w:rsidRDefault="00B931A8" w:rsidP="00756DBE">
      <w:pPr>
        <w:rPr>
          <w:rFonts w:ascii="Times New Roman" w:eastAsiaTheme="minorHAnsi" w:hAnsi="Times New Roman" w:cs="Times New Roman"/>
          <w:lang w:eastAsia="en-US"/>
        </w:rPr>
      </w:pPr>
    </w:p>
    <w:p w:rsidR="00147BAD" w:rsidRDefault="00756DBE" w:rsidP="00756DBE">
      <w:pPr>
        <w:shd w:val="clear" w:color="auto" w:fill="F79646" w:themeFill="accent6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Course schedule</w:t>
      </w:r>
    </w:p>
    <w:p w:rsidR="00147BAD" w:rsidRDefault="00147BAD" w:rsidP="00147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</w:t>
      </w:r>
      <w:proofErr w:type="spellStart"/>
      <w:r w:rsidRPr="00136591">
        <w:rPr>
          <w:rFonts w:ascii="Times New Roman" w:hAnsi="Times New Roman" w:cs="Times New Roman"/>
        </w:rPr>
        <w:t>D.Unurnasan</w:t>
      </w:r>
      <w:proofErr w:type="spellEnd"/>
      <w:r>
        <w:rPr>
          <w:rFonts w:ascii="Times New Roman" w:hAnsi="Times New Roman" w:cs="Times New Roman"/>
          <w:lang w:val="mn-M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n-MN"/>
        </w:rPr>
        <w:t>В.</w:t>
      </w:r>
      <w:proofErr w:type="spellStart"/>
      <w:r>
        <w:rPr>
          <w:rFonts w:ascii="Times New Roman" w:hAnsi="Times New Roman" w:cs="Times New Roman"/>
        </w:rPr>
        <w:t>Bayarkhuu</w:t>
      </w:r>
      <w:proofErr w:type="spellEnd"/>
    </w:p>
    <w:p w:rsidR="00756DBE" w:rsidRPr="00136591" w:rsidRDefault="00756DBE" w:rsidP="00756DBE">
      <w:pPr>
        <w:shd w:val="clear" w:color="auto" w:fill="F79646" w:themeFill="accent6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719"/>
        <w:gridCol w:w="2962"/>
        <w:gridCol w:w="2729"/>
        <w:gridCol w:w="1311"/>
        <w:gridCol w:w="1311"/>
      </w:tblGrid>
      <w:tr w:rsidR="00D722A0" w:rsidRPr="00136591" w:rsidTr="00D722A0">
        <w:tc>
          <w:tcPr>
            <w:tcW w:w="719" w:type="dxa"/>
          </w:tcPr>
          <w:p w:rsidR="00D722A0" w:rsidRPr="00136591" w:rsidRDefault="00D722A0" w:rsidP="00D722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3659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2962" w:type="dxa"/>
          </w:tcPr>
          <w:p w:rsidR="00D722A0" w:rsidRPr="00136591" w:rsidRDefault="00D722A0" w:rsidP="00D722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36591"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2729" w:type="dxa"/>
          </w:tcPr>
          <w:p w:rsidR="00D722A0" w:rsidRPr="00136591" w:rsidRDefault="00D722A0" w:rsidP="00D722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3659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311" w:type="dxa"/>
          </w:tcPr>
          <w:p w:rsidR="00D722A0" w:rsidRPr="00136591" w:rsidRDefault="00D722A0" w:rsidP="00D722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36591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311" w:type="dxa"/>
          </w:tcPr>
          <w:p w:rsidR="00D722A0" w:rsidRPr="00136591" w:rsidRDefault="00D722A0" w:rsidP="00D722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36591">
              <w:rPr>
                <w:rFonts w:ascii="Times New Roman" w:hAnsi="Times New Roman" w:cs="Times New Roman"/>
                <w:b/>
              </w:rPr>
              <w:t>Type</w:t>
            </w:r>
          </w:p>
        </w:tc>
      </w:tr>
      <w:tr w:rsidR="00D722A0" w:rsidRPr="00136591" w:rsidTr="00D722A0">
        <w:trPr>
          <w:trHeight w:val="367"/>
        </w:trPr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 w:val="restart"/>
            <w:vAlign w:val="center"/>
          </w:tcPr>
          <w:p w:rsidR="00D722A0" w:rsidRPr="00136591" w:rsidRDefault="00D722A0" w:rsidP="00D722A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Theoritical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136591">
              <w:rPr>
                <w:rFonts w:ascii="Times New Roman" w:hAnsi="Times New Roman" w:cs="Times New Roman"/>
                <w:sz w:val="20"/>
                <w:szCs w:val="20"/>
              </w:rPr>
              <w:t xml:space="preserve">oundations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136591">
              <w:rPr>
                <w:rFonts w:ascii="Times New Roman" w:hAnsi="Times New Roman" w:cs="Times New Roman"/>
                <w:sz w:val="20"/>
                <w:szCs w:val="20"/>
              </w:rPr>
              <w:t>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work:</w:t>
            </w:r>
            <w:r w:rsidRPr="00136591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Introduction to scientific research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 w:val="restart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Lecture</w:t>
            </w:r>
          </w:p>
        </w:tc>
      </w:tr>
      <w:tr w:rsidR="00D722A0" w:rsidRPr="00136591" w:rsidTr="00D722A0">
        <w:trPr>
          <w:trHeight w:val="345"/>
        </w:trPr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Researcher's thinking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Research </w:t>
            </w:r>
            <w:proofErr w:type="spellStart"/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ethique</w:t>
            </w:r>
            <w:proofErr w:type="spellEnd"/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 xml:space="preserve">Review of </w:t>
            </w:r>
            <w:r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l</w:t>
            </w: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iterature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2" w:type="dxa"/>
            <w:vMerge w:val="restart"/>
            <w:vAlign w:val="center"/>
          </w:tcPr>
          <w:p w:rsidR="00D722A0" w:rsidRPr="00136591" w:rsidRDefault="00D722A0" w:rsidP="00D72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591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>The Research proposal</w:t>
            </w:r>
          </w:p>
          <w:p w:rsidR="00D722A0" w:rsidRPr="00136591" w:rsidRDefault="00D722A0" w:rsidP="00D722A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</w:pPr>
          </w:p>
          <w:p w:rsidR="00D722A0" w:rsidRPr="00136591" w:rsidRDefault="00D722A0" w:rsidP="00D722A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Research 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p</w:t>
            </w: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roblem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 w:val="restart"/>
            <w:vAlign w:val="center"/>
          </w:tcPr>
          <w:p w:rsidR="00D722A0" w:rsidRPr="003D31D5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22A0" w:rsidRPr="003D31D5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Group and self-work</w:t>
            </w:r>
            <w:r>
              <w:rPr>
                <w:rFonts w:ascii="Times New Roman" w:hAnsi="Times New Roman" w:cs="Times New Roman"/>
              </w:rPr>
              <w:t>8 Discussion</w:t>
            </w: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 xml:space="preserve">Research </w:t>
            </w:r>
            <w:r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h</w:t>
            </w: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ypotheses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Research strategy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Research design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2" w:type="dxa"/>
            <w:vMerge w:val="restart"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Cs w:val="24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Cs w:val="24"/>
              </w:rPr>
              <w:t>The Research Approach and data collection</w:t>
            </w: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Qualitative 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a</w:t>
            </w: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pproach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 w:val="restart"/>
            <w:vAlign w:val="center"/>
          </w:tcPr>
          <w:p w:rsidR="00D722A0" w:rsidRPr="003D31D5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22A0" w:rsidRPr="000F0BDB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Group and self-work</w:t>
            </w:r>
            <w:r>
              <w:rPr>
                <w:rFonts w:ascii="Times New Roman" w:hAnsi="Times New Roman" w:cs="Times New Roman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 w:line="416" w:lineRule="atLeast"/>
              <w:outlineLvl w:val="0"/>
              <w:rPr>
                <w:rFonts w:eastAsia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Quantitative 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ap</w:t>
            </w: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proach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 w:line="416" w:lineRule="atLeast"/>
              <w:outlineLvl w:val="0"/>
              <w:rPr>
                <w:rFonts w:eastAsiaTheme="majorEastAsia"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Mixed-Methods a</w:t>
            </w:r>
            <w:r w:rsidRPr="00136591">
              <w:rPr>
                <w:rFonts w:ascii="Times New Roman" w:eastAsiaTheme="majorEastAsia" w:hAnsi="Times New Roman" w:cs="Times New Roman"/>
                <w:sz w:val="20"/>
                <w:szCs w:val="20"/>
              </w:rPr>
              <w:t>pproach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 w:line="416" w:lineRule="atLeast"/>
              <w:outlineLvl w:val="0"/>
              <w:rPr>
                <w:rFonts w:eastAsiaTheme="majorEastAsia"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36591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 w:line="416" w:lineRule="atLeast"/>
              <w:outlineLvl w:val="0"/>
              <w:rPr>
                <w:rFonts w:eastAsiaTheme="majorEastAsia"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729" w:type="dxa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hAnsi="Times New Roman" w:cs="Times New Roman"/>
                <w:sz w:val="20"/>
                <w:szCs w:val="20"/>
              </w:rPr>
              <w:t xml:space="preserve">Measuring variables 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rPr>
          <w:trHeight w:val="559"/>
        </w:trPr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2" w:type="dxa"/>
            <w:vMerge w:val="restart"/>
            <w:vAlign w:val="center"/>
          </w:tcPr>
          <w:p w:rsidR="00D722A0" w:rsidRPr="00136591" w:rsidRDefault="00D722A0" w:rsidP="00D722A0">
            <w:pPr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sz w:val="20"/>
                <w:szCs w:val="20"/>
              </w:rPr>
              <w:t>Interpretation of Data and Paper Writing</w:t>
            </w:r>
          </w:p>
        </w:tc>
        <w:tc>
          <w:tcPr>
            <w:tcW w:w="2729" w:type="dxa"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hAnsi="Times New Roman" w:cs="Times New Roman"/>
                <w:sz w:val="20"/>
                <w:szCs w:val="20"/>
              </w:rPr>
              <w:t>Data Analysis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 w:val="restart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Pr="00136591">
              <w:rPr>
                <w:rFonts w:ascii="Times New Roman" w:hAnsi="Times New Roman" w:cs="Times New Roman"/>
              </w:rPr>
              <w:t xml:space="preserve"> Seminar</w:t>
            </w:r>
          </w:p>
          <w:p w:rsidR="00D722A0" w:rsidRPr="008A7ACE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136591">
              <w:rPr>
                <w:rFonts w:ascii="Times New Roman" w:hAnsi="Times New Roman" w:cs="Times New Roman"/>
              </w:rPr>
              <w:t>Group and self-work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</w:p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Presentation</w:t>
            </w:r>
          </w:p>
        </w:tc>
      </w:tr>
      <w:tr w:rsidR="00D722A0" w:rsidRPr="00136591" w:rsidTr="00D722A0"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2" w:type="dxa"/>
            <w:vMerge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 w:line="416" w:lineRule="atLeast"/>
              <w:outlineLvl w:val="0"/>
              <w:rPr>
                <w:rFonts w:eastAsia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Displaying Data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2A0" w:rsidRPr="00136591" w:rsidTr="00D722A0">
        <w:trPr>
          <w:trHeight w:val="58"/>
        </w:trPr>
        <w:tc>
          <w:tcPr>
            <w:tcW w:w="719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2" w:type="dxa"/>
            <w:vMerge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 w:line="416" w:lineRule="atLeast"/>
              <w:jc w:val="both"/>
              <w:outlineLvl w:val="0"/>
              <w:rPr>
                <w:rFonts w:eastAsiaTheme="majorEastAsia"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D722A0" w:rsidRPr="00136591" w:rsidRDefault="00D722A0" w:rsidP="00D722A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13659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  <w:shd w:val="clear" w:color="auto" w:fill="F9F9F9"/>
              </w:rPr>
              <w:t>Preparing a research report</w:t>
            </w:r>
          </w:p>
        </w:tc>
        <w:tc>
          <w:tcPr>
            <w:tcW w:w="1311" w:type="dxa"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6591">
              <w:rPr>
                <w:rFonts w:ascii="Times New Roman" w:hAnsi="Times New Roman" w:cs="Times New Roman"/>
                <w:lang w:val="mn-MN"/>
              </w:rPr>
              <w:t>9</w:t>
            </w:r>
            <w:r w:rsidRPr="00136591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1311" w:type="dxa"/>
            <w:vMerge/>
            <w:vAlign w:val="center"/>
          </w:tcPr>
          <w:p w:rsidR="00D722A0" w:rsidRPr="00136591" w:rsidRDefault="00D722A0" w:rsidP="00D72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BE" w:rsidRPr="00136591" w:rsidRDefault="00756DBE" w:rsidP="00756DBE">
      <w:pPr>
        <w:shd w:val="clear" w:color="auto" w:fill="F79646" w:themeFill="accent6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Course assignments </w:t>
      </w:r>
    </w:p>
    <w:p w:rsidR="00756DBE" w:rsidRPr="00136591" w:rsidRDefault="00756DBE" w:rsidP="00756DB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>Course assignment will constitute a multi-part project:</w:t>
      </w:r>
    </w:p>
    <w:p w:rsidR="00756DBE" w:rsidRPr="0080718D" w:rsidRDefault="00756DBE" w:rsidP="00756DB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lastRenderedPageBreak/>
        <w:t>~</w:t>
      </w:r>
      <w:r w:rsidRPr="0080718D">
        <w:rPr>
          <w:rFonts w:ascii="Times New Roman" w:hAnsi="Times New Roman" w:cs="Times New Roman"/>
        </w:rPr>
        <w:t xml:space="preserve">Assignment #1   </w:t>
      </w:r>
      <w:r w:rsidR="00DA2A75" w:rsidRPr="0080718D">
        <w:rPr>
          <w:rFonts w:ascii="Times New Roman" w:hAnsi="Times New Roman" w:cs="Times New Roman"/>
        </w:rPr>
        <w:t xml:space="preserve">Module1: </w:t>
      </w:r>
      <w:r w:rsidR="00303B7D" w:rsidRPr="0080718D">
        <w:rPr>
          <w:rFonts w:ascii="Times New Roman" w:hAnsi="Times New Roman" w:cs="Times New Roman"/>
        </w:rPr>
        <w:t>6-8</w:t>
      </w:r>
      <w:r w:rsidRPr="0080718D">
        <w:rPr>
          <w:rFonts w:ascii="Times New Roman" w:hAnsi="Times New Roman" w:cs="Times New Roman"/>
        </w:rPr>
        <w:t xml:space="preserve"> pages of review note</w:t>
      </w:r>
    </w:p>
    <w:p w:rsidR="00303B7D" w:rsidRPr="0080718D" w:rsidRDefault="00756DBE" w:rsidP="00756DB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36F43">
        <w:rPr>
          <w:rFonts w:ascii="Times New Roman" w:hAnsi="Times New Roman" w:cs="Times New Roman"/>
        </w:rPr>
        <w:t xml:space="preserve">~Assignment #2   </w:t>
      </w:r>
      <w:r w:rsidR="00DA2A75" w:rsidRPr="00B36F43">
        <w:rPr>
          <w:rFonts w:ascii="Times New Roman" w:hAnsi="Times New Roman" w:cs="Times New Roman"/>
        </w:rPr>
        <w:t>Module 2:</w:t>
      </w:r>
      <w:r w:rsidR="00303B7D" w:rsidRPr="00B36F43">
        <w:rPr>
          <w:rFonts w:ascii="Times New Roman" w:hAnsi="Times New Roman" w:cs="Times New Roman"/>
        </w:rPr>
        <w:t xml:space="preserve"> Developing model of research strategy;</w:t>
      </w:r>
      <w:r w:rsidR="00956122" w:rsidRPr="00B36F43">
        <w:rPr>
          <w:rFonts w:ascii="Times New Roman" w:hAnsi="Times New Roman" w:cs="Times New Roman"/>
        </w:rPr>
        <w:t xml:space="preserve"> Evaluate a scientific design in a research work (according to the model)</w:t>
      </w:r>
    </w:p>
    <w:p w:rsidR="00756DBE" w:rsidRPr="0080718D" w:rsidRDefault="00756DBE" w:rsidP="00756DB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0718D">
        <w:rPr>
          <w:rFonts w:ascii="Times New Roman" w:hAnsi="Times New Roman" w:cs="Times New Roman"/>
        </w:rPr>
        <w:t>~Assign</w:t>
      </w:r>
      <w:r w:rsidR="0073276A">
        <w:rPr>
          <w:rFonts w:ascii="Times New Roman" w:hAnsi="Times New Roman" w:cs="Times New Roman"/>
        </w:rPr>
        <w:t xml:space="preserve">ment #3   </w:t>
      </w:r>
      <w:r w:rsidR="00F7101B" w:rsidRPr="0080718D">
        <w:rPr>
          <w:rFonts w:ascii="Times New Roman" w:hAnsi="Times New Roman" w:cs="Times New Roman"/>
        </w:rPr>
        <w:t xml:space="preserve">Module </w:t>
      </w:r>
      <w:r w:rsidR="00F7101B">
        <w:rPr>
          <w:rFonts w:ascii="Times New Roman" w:hAnsi="Times New Roman" w:cs="Times New Roman"/>
        </w:rPr>
        <w:t>3</w:t>
      </w:r>
      <w:r w:rsidR="00F7101B" w:rsidRPr="0080718D">
        <w:rPr>
          <w:rFonts w:ascii="Times New Roman" w:hAnsi="Times New Roman" w:cs="Times New Roman"/>
        </w:rPr>
        <w:t xml:space="preserve">: </w:t>
      </w:r>
      <w:proofErr w:type="gramStart"/>
      <w:r w:rsidR="0073276A">
        <w:rPr>
          <w:rFonts w:ascii="Times New Roman" w:hAnsi="Times New Roman" w:cs="Times New Roman"/>
        </w:rPr>
        <w:t>Surveys  and</w:t>
      </w:r>
      <w:proofErr w:type="gramEnd"/>
      <w:r w:rsidR="00303B7D" w:rsidRPr="0080718D">
        <w:rPr>
          <w:rFonts w:ascii="Times New Roman" w:hAnsi="Times New Roman" w:cs="Times New Roman"/>
        </w:rPr>
        <w:t xml:space="preserve"> </w:t>
      </w:r>
      <w:r w:rsidR="0073276A">
        <w:rPr>
          <w:rFonts w:ascii="Times New Roman" w:hAnsi="Times New Roman" w:cs="Times New Roman"/>
        </w:rPr>
        <w:t>a</w:t>
      </w:r>
      <w:r w:rsidR="00303B7D" w:rsidRPr="0080718D">
        <w:rPr>
          <w:rFonts w:ascii="Times New Roman" w:hAnsi="Times New Roman" w:cs="Times New Roman"/>
        </w:rPr>
        <w:t>ssessment</w:t>
      </w:r>
      <w:r w:rsidR="00BB6A33" w:rsidRPr="0080718D">
        <w:rPr>
          <w:rFonts w:ascii="Times New Roman" w:hAnsi="Times New Roman" w:cs="Times New Roman"/>
        </w:rPr>
        <w:t>;</w:t>
      </w:r>
    </w:p>
    <w:p w:rsidR="00756DBE" w:rsidRPr="00136591" w:rsidRDefault="00756DBE" w:rsidP="00756DBE">
      <w:pPr>
        <w:shd w:val="clear" w:color="auto" w:fill="F79646" w:themeFill="accent6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Literature-compulsory 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56593831"/>
        <w:docPartObj>
          <w:docPartGallery w:val="Bibliographies"/>
          <w:docPartUnique/>
        </w:docPartObj>
      </w:sdtPr>
      <w:sdtEndPr/>
      <w:sdtContent>
        <w:p w:rsidR="00170553" w:rsidRPr="00136591" w:rsidRDefault="00170553">
          <w:pPr>
            <w:pStyle w:val="Heading1"/>
            <w:rPr>
              <w:rFonts w:ascii="Times New Roman" w:hAnsi="Times New Roman" w:cs="Times New Roman"/>
            </w:rPr>
          </w:pPr>
        </w:p>
        <w:p w:rsidR="00170553" w:rsidRPr="003309A7" w:rsidRDefault="00170553" w:rsidP="006A2B6A">
          <w:pPr>
            <w:pStyle w:val="Bibliography"/>
            <w:numPr>
              <w:ilvl w:val="0"/>
              <w:numId w:val="5"/>
            </w:numPr>
            <w:rPr>
              <w:rFonts w:ascii="Times New Roman" w:hAnsi="Times New Roman" w:cs="Times New Roman"/>
              <w:noProof/>
            </w:rPr>
          </w:pPr>
          <w:r w:rsidRPr="003309A7">
            <w:rPr>
              <w:rFonts w:ascii="Times New Roman" w:hAnsi="Times New Roman" w:cs="Times New Roman"/>
              <w:noProof/>
            </w:rPr>
            <w:t xml:space="preserve">Association, A. P. (2010). </w:t>
          </w:r>
          <w:r w:rsidRPr="003309A7">
            <w:rPr>
              <w:rFonts w:ascii="Times New Roman" w:hAnsi="Times New Roman" w:cs="Times New Roman"/>
              <w:i/>
              <w:iCs/>
              <w:noProof/>
            </w:rPr>
            <w:t>Publication manual of the American Psychological Association.</w:t>
          </w:r>
          <w:r w:rsidRPr="003309A7">
            <w:rPr>
              <w:rFonts w:ascii="Times New Roman" w:hAnsi="Times New Roman" w:cs="Times New Roman"/>
              <w:noProof/>
            </w:rPr>
            <w:t xml:space="preserve"> (Sixth ed.). Washington, DC: American Psychological Association.</w:t>
          </w:r>
        </w:p>
        <w:p w:rsidR="00F84B07" w:rsidRPr="003309A7" w:rsidRDefault="00170553" w:rsidP="006A2B6A">
          <w:pPr>
            <w:pStyle w:val="Bibliography"/>
            <w:numPr>
              <w:ilvl w:val="0"/>
              <w:numId w:val="5"/>
            </w:numPr>
            <w:rPr>
              <w:rFonts w:ascii="Times New Roman" w:hAnsi="Times New Roman" w:cs="Times New Roman"/>
              <w:noProof/>
            </w:rPr>
          </w:pPr>
          <w:r w:rsidRPr="003309A7">
            <w:rPr>
              <w:rFonts w:ascii="Times New Roman" w:hAnsi="Times New Roman" w:cs="Times New Roman"/>
              <w:noProof/>
            </w:rPr>
            <w:t xml:space="preserve">Bill Gilham. (2008). </w:t>
          </w:r>
          <w:r w:rsidRPr="003309A7">
            <w:rPr>
              <w:rFonts w:ascii="Times New Roman" w:hAnsi="Times New Roman" w:cs="Times New Roman"/>
              <w:i/>
              <w:iCs/>
              <w:noProof/>
            </w:rPr>
            <w:t>Developing a questionnaire</w:t>
          </w:r>
          <w:r w:rsidRPr="003309A7">
            <w:rPr>
              <w:rFonts w:ascii="Times New Roman" w:hAnsi="Times New Roman" w:cs="Times New Roman"/>
              <w:noProof/>
            </w:rPr>
            <w:t xml:space="preserve"> (Second ed.). Real World rese</w:t>
          </w:r>
          <w:r w:rsidR="00F84B07" w:rsidRPr="003309A7">
            <w:rPr>
              <w:rFonts w:ascii="Times New Roman" w:hAnsi="Times New Roman" w:cs="Times New Roman"/>
              <w:noProof/>
            </w:rPr>
            <w:t>arch.</w:t>
          </w:r>
        </w:p>
        <w:p w:rsidR="00F84B07" w:rsidRPr="003309A7" w:rsidRDefault="00170553" w:rsidP="006A2B6A">
          <w:pPr>
            <w:pStyle w:val="Bibliography"/>
            <w:numPr>
              <w:ilvl w:val="0"/>
              <w:numId w:val="5"/>
            </w:numPr>
            <w:rPr>
              <w:rFonts w:ascii="Times New Roman" w:hAnsi="Times New Roman" w:cs="Times New Roman"/>
              <w:noProof/>
            </w:rPr>
          </w:pPr>
          <w:r w:rsidRPr="003309A7">
            <w:rPr>
              <w:rFonts w:ascii="Times New Roman" w:hAnsi="Times New Roman" w:cs="Times New Roman"/>
              <w:noProof/>
            </w:rPr>
            <w:t xml:space="preserve">Larry B. Chistension; R.Burke Johnson; Lisa A. Turner. (2014). </w:t>
          </w:r>
          <w:r w:rsidRPr="003309A7">
            <w:rPr>
              <w:rFonts w:ascii="Times New Roman" w:hAnsi="Times New Roman" w:cs="Times New Roman"/>
              <w:i/>
              <w:iCs/>
              <w:noProof/>
            </w:rPr>
            <w:t>Research method design, and analysis</w:t>
          </w:r>
          <w:r w:rsidRPr="003309A7">
            <w:rPr>
              <w:rFonts w:ascii="Times New Roman" w:hAnsi="Times New Roman" w:cs="Times New Roman"/>
              <w:noProof/>
            </w:rPr>
            <w:t xml:space="preserve"> (Eleventh ed.). Noida: Pearson India edition services Pvt.Ltd.</w:t>
          </w:r>
        </w:p>
        <w:p w:rsidR="00F84B07" w:rsidRPr="003309A7" w:rsidRDefault="00170553" w:rsidP="006A2B6A">
          <w:pPr>
            <w:pStyle w:val="Bibliography"/>
            <w:numPr>
              <w:ilvl w:val="0"/>
              <w:numId w:val="5"/>
            </w:numPr>
            <w:rPr>
              <w:rFonts w:ascii="Times New Roman" w:hAnsi="Times New Roman" w:cs="Times New Roman"/>
              <w:noProof/>
            </w:rPr>
          </w:pPr>
          <w:r w:rsidRPr="003309A7">
            <w:rPr>
              <w:rFonts w:ascii="Times New Roman" w:hAnsi="Times New Roman" w:cs="Times New Roman"/>
              <w:noProof/>
            </w:rPr>
            <w:t xml:space="preserve">Ranjut Kumar. (2014). </w:t>
          </w:r>
          <w:r w:rsidRPr="003309A7">
            <w:rPr>
              <w:rFonts w:ascii="Times New Roman" w:hAnsi="Times New Roman" w:cs="Times New Roman"/>
              <w:i/>
              <w:iCs/>
              <w:noProof/>
            </w:rPr>
            <w:t>Research methodology</w:t>
          </w:r>
          <w:r w:rsidR="00F84B07" w:rsidRPr="003309A7">
            <w:rPr>
              <w:rFonts w:ascii="Times New Roman" w:hAnsi="Times New Roman" w:cs="Times New Roman"/>
              <w:noProof/>
            </w:rPr>
            <w:t xml:space="preserve"> (Fourth ed.). CPI group.</w:t>
          </w:r>
        </w:p>
        <w:p w:rsidR="003309A7" w:rsidRPr="003309A7" w:rsidRDefault="00170553" w:rsidP="003309A7">
          <w:pPr>
            <w:pStyle w:val="Bibliography"/>
            <w:numPr>
              <w:ilvl w:val="0"/>
              <w:numId w:val="5"/>
            </w:numPr>
            <w:rPr>
              <w:rFonts w:ascii="Times New Roman" w:hAnsi="Times New Roman" w:cs="Times New Roman"/>
              <w:noProof/>
            </w:rPr>
          </w:pPr>
          <w:r w:rsidRPr="003309A7">
            <w:rPr>
              <w:rFonts w:ascii="Times New Roman" w:hAnsi="Times New Roman" w:cs="Times New Roman"/>
              <w:noProof/>
            </w:rPr>
            <w:t xml:space="preserve">Жаргал, Г., &amp; Сэлэнгэ, Н. (2018). </w:t>
          </w:r>
          <w:r w:rsidRPr="003309A7">
            <w:rPr>
              <w:rFonts w:ascii="Times New Roman" w:hAnsi="Times New Roman" w:cs="Times New Roman"/>
              <w:i/>
              <w:iCs/>
              <w:noProof/>
            </w:rPr>
            <w:t>Судалгааны арга зүйд өөрөө сурах бичиг.</w:t>
          </w:r>
          <w:r w:rsidRPr="003309A7">
            <w:rPr>
              <w:rFonts w:ascii="Times New Roman" w:hAnsi="Times New Roman" w:cs="Times New Roman"/>
              <w:noProof/>
            </w:rPr>
            <w:t xml:space="preserve"> </w:t>
          </w:r>
        </w:p>
        <w:p w:rsidR="003309A7" w:rsidRPr="003309A7" w:rsidRDefault="003309A7" w:rsidP="003309A7">
          <w:pPr>
            <w:pStyle w:val="Bibliography"/>
            <w:numPr>
              <w:ilvl w:val="0"/>
              <w:numId w:val="5"/>
            </w:numPr>
            <w:rPr>
              <w:rFonts w:ascii="Times New Roman" w:hAnsi="Times New Roman" w:cs="Times New Roman"/>
              <w:noProof/>
            </w:rPr>
          </w:pPr>
          <w:proofErr w:type="spellStart"/>
          <w:r w:rsidRPr="003309A7">
            <w:rPr>
              <w:rFonts w:ascii="Times New Roman" w:eastAsiaTheme="minorHAnsi" w:hAnsi="Times New Roman" w:cs="Times New Roman"/>
              <w:lang w:eastAsia="en-US"/>
            </w:rPr>
            <w:t>Strunk</w:t>
          </w:r>
          <w:proofErr w:type="spellEnd"/>
          <w:r w:rsidRPr="003309A7">
            <w:rPr>
              <w:rFonts w:ascii="Times New Roman" w:eastAsiaTheme="minorHAnsi" w:hAnsi="Times New Roman" w:cs="Times New Roman"/>
              <w:lang w:eastAsia="en-US"/>
            </w:rPr>
            <w:t xml:space="preserve">, W., Jr. and White, E.B. </w:t>
          </w:r>
          <w:r w:rsidRPr="003309A7">
            <w:rPr>
              <w:rFonts w:ascii="Times New Roman" w:eastAsiaTheme="minorHAnsi" w:hAnsi="Times New Roman" w:cs="Times New Roman"/>
              <w:bCs/>
              <w:i/>
              <w:lang w:eastAsia="en-US"/>
            </w:rPr>
            <w:t>The Elements of Style</w:t>
          </w:r>
        </w:p>
        <w:p w:rsidR="00170553" w:rsidRPr="00136591" w:rsidRDefault="007D2666" w:rsidP="00170553">
          <w:pPr>
            <w:rPr>
              <w:rFonts w:ascii="Times New Roman" w:hAnsi="Times New Roman" w:cs="Times New Roman"/>
            </w:rPr>
          </w:pPr>
        </w:p>
      </w:sdtContent>
    </w:sdt>
    <w:p w:rsidR="00756DBE" w:rsidRPr="00136591" w:rsidRDefault="00756DBE" w:rsidP="00756DBE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  <w:i/>
          <w:color w:val="FF0000"/>
        </w:rPr>
        <w:t xml:space="preserve"> </w:t>
      </w:r>
    </w:p>
    <w:p w:rsidR="00756DBE" w:rsidRPr="00136591" w:rsidRDefault="00756DBE" w:rsidP="00756DBE">
      <w:pPr>
        <w:shd w:val="clear" w:color="auto" w:fill="F79646" w:themeFill="accent6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36591">
        <w:rPr>
          <w:rFonts w:ascii="Times New Roman" w:hAnsi="Times New Roman" w:cs="Times New Roman"/>
        </w:rPr>
        <w:t xml:space="preserve">Literature-recommended </w:t>
      </w:r>
    </w:p>
    <w:p w:rsidR="00750A04" w:rsidRPr="00DD12A1" w:rsidRDefault="00750A04" w:rsidP="00750A04">
      <w:pPr>
        <w:pStyle w:val="Bibliography"/>
        <w:numPr>
          <w:ilvl w:val="0"/>
          <w:numId w:val="1"/>
        </w:numPr>
        <w:rPr>
          <w:rFonts w:ascii="Times New Roman" w:hAnsi="Times New Roman" w:cs="Times New Roman"/>
          <w:noProof/>
        </w:rPr>
      </w:pPr>
      <w:proofErr w:type="spellStart"/>
      <w:r w:rsidRPr="00DD12A1">
        <w:rPr>
          <w:rFonts w:ascii="Times New Roman" w:eastAsiaTheme="minorHAnsi" w:hAnsi="Times New Roman" w:cs="Times New Roman"/>
          <w:lang w:eastAsia="en-US"/>
        </w:rPr>
        <w:t>Strunk</w:t>
      </w:r>
      <w:proofErr w:type="spellEnd"/>
      <w:r w:rsidRPr="00DD12A1">
        <w:rPr>
          <w:rFonts w:ascii="Times New Roman" w:eastAsiaTheme="minorHAnsi" w:hAnsi="Times New Roman" w:cs="Times New Roman"/>
          <w:lang w:eastAsia="en-US"/>
        </w:rPr>
        <w:t xml:space="preserve">, W., Jr. and White, E.B. </w:t>
      </w:r>
      <w:r w:rsidRPr="00DD12A1">
        <w:rPr>
          <w:rFonts w:ascii="Times New Roman" w:eastAsiaTheme="minorHAnsi" w:hAnsi="Times New Roman" w:cs="Times New Roman"/>
          <w:bCs/>
          <w:i/>
          <w:lang w:eastAsia="en-US"/>
        </w:rPr>
        <w:t>The Elements of Style</w:t>
      </w:r>
    </w:p>
    <w:p w:rsidR="007D02AD" w:rsidRPr="00DD12A1" w:rsidRDefault="00750A04" w:rsidP="00750A04">
      <w:pPr>
        <w:pStyle w:val="Bibliography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DD12A1">
        <w:rPr>
          <w:rFonts w:ascii="Times New Roman" w:hAnsi="Times New Roman" w:cs="Times New Roman"/>
          <w:noProof/>
        </w:rPr>
        <w:t xml:space="preserve"> </w:t>
      </w:r>
      <w:r w:rsidR="00370ECF" w:rsidRPr="00DD12A1">
        <w:rPr>
          <w:rFonts w:ascii="Times New Roman" w:hAnsi="Times New Roman" w:cs="Times New Roman"/>
          <w:noProof/>
        </w:rPr>
        <w:t>Elsevier. (</w:t>
      </w:r>
      <w:r w:rsidR="002C7465" w:rsidRPr="00DD12A1">
        <w:rPr>
          <w:rFonts w:ascii="Times New Roman" w:hAnsi="Times New Roman" w:cs="Times New Roman"/>
          <w:noProof/>
        </w:rPr>
        <w:t>2021</w:t>
      </w:r>
      <w:r w:rsidR="00370ECF" w:rsidRPr="00DD12A1">
        <w:rPr>
          <w:rFonts w:ascii="Times New Roman" w:hAnsi="Times New Roman" w:cs="Times New Roman"/>
          <w:noProof/>
        </w:rPr>
        <w:t xml:space="preserve">). </w:t>
      </w:r>
      <w:hyperlink r:id="rId9" w:history="1">
        <w:r w:rsidR="00DD12A1" w:rsidRPr="00DD12A1">
          <w:rPr>
            <w:rStyle w:val="Hyperlink"/>
            <w:rFonts w:ascii="Times New Roman" w:hAnsi="Times New Roman" w:cs="Times New Roman"/>
            <w:i/>
            <w:iCs/>
            <w:noProof/>
          </w:rPr>
          <w:t>https://www.sciencedirect.com/science</w:t>
        </w:r>
      </w:hyperlink>
      <w:r w:rsidR="00370ECF" w:rsidRPr="00DD12A1">
        <w:rPr>
          <w:rFonts w:ascii="Times New Roman" w:hAnsi="Times New Roman" w:cs="Times New Roman"/>
          <w:noProof/>
        </w:rPr>
        <w:t>.</w:t>
      </w:r>
    </w:p>
    <w:p w:rsidR="00DD12A1" w:rsidRPr="00DD12A1" w:rsidRDefault="00DD12A1" w:rsidP="00DD12A1">
      <w:pPr>
        <w:pStyle w:val="NoSpacing"/>
        <w:numPr>
          <w:ilvl w:val="0"/>
          <w:numId w:val="1"/>
        </w:numPr>
        <w:tabs>
          <w:tab w:val="left" w:pos="709"/>
          <w:tab w:val="left" w:pos="886"/>
          <w:tab w:val="left" w:pos="1028"/>
          <w:tab w:val="left" w:pos="1169"/>
        </w:tabs>
        <w:jc w:val="both"/>
        <w:rPr>
          <w:rFonts w:ascii="Times New Roman" w:hAnsi="Times New Roman" w:cs="Times New Roman"/>
        </w:rPr>
      </w:pPr>
      <w:r w:rsidRPr="00DD12A1">
        <w:rPr>
          <w:rFonts w:ascii="Times New Roman" w:hAnsi="Times New Roman" w:cs="Times New Roman"/>
          <w:lang w:val="ru-RU"/>
        </w:rPr>
        <w:t>Аудио видео материалын номзүйн бичилт</w:t>
      </w:r>
      <w:r w:rsidRPr="00DD12A1">
        <w:rPr>
          <w:rFonts w:ascii="Times New Roman" w:hAnsi="Times New Roman" w:cs="Times New Roman"/>
          <w:lang w:val="mn-MN"/>
        </w:rPr>
        <w:t>.</w:t>
      </w:r>
      <w:r w:rsidRPr="00DD12A1">
        <w:rPr>
          <w:rFonts w:ascii="Times New Roman" w:hAnsi="Times New Roman" w:cs="Times New Roman"/>
        </w:rPr>
        <w:t>(2012)</w:t>
      </w:r>
      <w:r w:rsidRPr="00DD12A1">
        <w:rPr>
          <w:rFonts w:ascii="Times New Roman" w:hAnsi="Times New Roman" w:cs="Times New Roman"/>
          <w:lang w:val="ru-RU"/>
        </w:rPr>
        <w:t xml:space="preserve">. </w:t>
      </w:r>
      <w:r w:rsidRPr="00DD12A1">
        <w:rPr>
          <w:rFonts w:ascii="Times New Roman" w:hAnsi="Times New Roman" w:cs="Times New Roman"/>
        </w:rPr>
        <w:t>MNS 5638</w:t>
      </w:r>
      <w:r w:rsidRPr="00DD12A1">
        <w:rPr>
          <w:rFonts w:ascii="Times New Roman" w:hAnsi="Times New Roman" w:cs="Times New Roman"/>
          <w:lang w:val="mn-MN"/>
        </w:rPr>
        <w:t xml:space="preserve"> </w:t>
      </w:r>
    </w:p>
    <w:p w:rsidR="00DD12A1" w:rsidRPr="00DD12A1" w:rsidRDefault="00DD12A1" w:rsidP="00DD12A1">
      <w:pPr>
        <w:pStyle w:val="NoSpacing"/>
        <w:numPr>
          <w:ilvl w:val="0"/>
          <w:numId w:val="1"/>
        </w:numPr>
        <w:tabs>
          <w:tab w:val="left" w:pos="709"/>
          <w:tab w:val="left" w:pos="886"/>
          <w:tab w:val="left" w:pos="1028"/>
          <w:tab w:val="left" w:pos="1169"/>
        </w:tabs>
        <w:jc w:val="both"/>
        <w:rPr>
          <w:rFonts w:ascii="Times New Roman" w:hAnsi="Times New Roman" w:cs="Times New Roman"/>
        </w:rPr>
      </w:pPr>
      <w:r w:rsidRPr="00DD12A1">
        <w:rPr>
          <w:rFonts w:ascii="Times New Roman" w:hAnsi="Times New Roman" w:cs="Times New Roman"/>
          <w:lang w:val="mn-MN"/>
        </w:rPr>
        <w:t>Ном зүйн бичилт.</w:t>
      </w:r>
      <w:r w:rsidRPr="00DD12A1">
        <w:rPr>
          <w:rFonts w:ascii="Times New Roman" w:hAnsi="Times New Roman" w:cs="Times New Roman"/>
        </w:rPr>
        <w:t>(2012)</w:t>
      </w:r>
      <w:r w:rsidRPr="00DD12A1">
        <w:rPr>
          <w:rFonts w:ascii="Times New Roman" w:hAnsi="Times New Roman" w:cs="Times New Roman"/>
          <w:lang w:val="mn-MN"/>
        </w:rPr>
        <w:t xml:space="preserve">. </w:t>
      </w:r>
      <w:r w:rsidRPr="00DD12A1">
        <w:rPr>
          <w:rFonts w:ascii="Times New Roman" w:hAnsi="Times New Roman" w:cs="Times New Roman"/>
        </w:rPr>
        <w:t>MNS 5271</w:t>
      </w:r>
    </w:p>
    <w:p w:rsidR="00DD12A1" w:rsidRPr="00DD12A1" w:rsidRDefault="00DD12A1" w:rsidP="00DD12A1">
      <w:pPr>
        <w:pStyle w:val="NoSpacing"/>
        <w:numPr>
          <w:ilvl w:val="0"/>
          <w:numId w:val="1"/>
        </w:numPr>
        <w:tabs>
          <w:tab w:val="left" w:pos="709"/>
          <w:tab w:val="left" w:pos="886"/>
          <w:tab w:val="left" w:pos="1028"/>
          <w:tab w:val="left" w:pos="1169"/>
        </w:tabs>
        <w:jc w:val="both"/>
        <w:rPr>
          <w:rFonts w:ascii="Times New Roman" w:hAnsi="Times New Roman" w:cs="Times New Roman"/>
        </w:rPr>
      </w:pPr>
      <w:r w:rsidRPr="00DD12A1">
        <w:rPr>
          <w:rFonts w:ascii="Times New Roman" w:hAnsi="Times New Roman" w:cs="Times New Roman"/>
          <w:lang w:val="mn-MN"/>
        </w:rPr>
        <w:t>Шинжлэх ухааны баримт бичгийн эшлэл.</w:t>
      </w:r>
      <w:r w:rsidRPr="00DD12A1">
        <w:rPr>
          <w:rFonts w:ascii="Times New Roman" w:hAnsi="Times New Roman" w:cs="Times New Roman"/>
        </w:rPr>
        <w:t>(2005)</w:t>
      </w:r>
      <w:r w:rsidRPr="00DD12A1">
        <w:rPr>
          <w:rFonts w:ascii="Times New Roman" w:hAnsi="Times New Roman" w:cs="Times New Roman"/>
          <w:lang w:val="mn-MN"/>
        </w:rPr>
        <w:t xml:space="preserve">. </w:t>
      </w:r>
      <w:r w:rsidRPr="00DD12A1">
        <w:rPr>
          <w:rFonts w:ascii="Times New Roman" w:hAnsi="Times New Roman" w:cs="Times New Roman"/>
        </w:rPr>
        <w:t>MNS 5453</w:t>
      </w:r>
      <w:r w:rsidRPr="00DD12A1">
        <w:rPr>
          <w:rFonts w:ascii="Times New Roman" w:hAnsi="Times New Roman" w:cs="Times New Roman"/>
          <w:lang w:val="mn-MN"/>
        </w:rPr>
        <w:t xml:space="preserve"> </w:t>
      </w:r>
    </w:p>
    <w:p w:rsidR="007D02AD" w:rsidRPr="007D02AD" w:rsidRDefault="007D02AD" w:rsidP="007D02AD"/>
    <w:p w:rsidR="00756DBE" w:rsidRPr="008104B7" w:rsidRDefault="00756DBE">
      <w:pPr>
        <w:rPr>
          <w:rFonts w:ascii="Times New Roman" w:hAnsi="Times New Roman" w:cs="Times New Roman"/>
        </w:rPr>
      </w:pPr>
    </w:p>
    <w:p w:rsidR="00F077DF" w:rsidRPr="008104B7" w:rsidRDefault="00F077DF">
      <w:pPr>
        <w:rPr>
          <w:rFonts w:ascii="Times New Roman" w:hAnsi="Times New Roman" w:cs="Times New Roman"/>
        </w:rPr>
      </w:pPr>
    </w:p>
    <w:p w:rsidR="00F077DF" w:rsidRPr="008104B7" w:rsidRDefault="00F077DF">
      <w:pPr>
        <w:rPr>
          <w:rFonts w:ascii="Times New Roman" w:hAnsi="Times New Roman" w:cs="Times New Roman"/>
        </w:rPr>
      </w:pPr>
    </w:p>
    <w:p w:rsidR="00886B9C" w:rsidRPr="008104B7" w:rsidRDefault="00886B9C" w:rsidP="007D5177">
      <w:pPr>
        <w:shd w:val="clear" w:color="auto" w:fill="FFFFFF"/>
        <w:spacing w:before="100" w:beforeAutospacing="1" w:after="100" w:afterAutospacing="1"/>
        <w:ind w:left="450" w:right="150"/>
        <w:rPr>
          <w:rFonts w:ascii="Times New Roman" w:hAnsi="Times New Roman" w:cs="Times New Roman"/>
        </w:rPr>
      </w:pPr>
    </w:p>
    <w:p w:rsidR="006504E5" w:rsidRPr="008104B7" w:rsidRDefault="006504E5">
      <w:pPr>
        <w:rPr>
          <w:rFonts w:ascii="Times New Roman" w:hAnsi="Times New Roman" w:cs="Times New Roman"/>
        </w:rPr>
      </w:pPr>
    </w:p>
    <w:sectPr w:rsidR="006504E5" w:rsidRPr="008104B7" w:rsidSect="00D61681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66" w:rsidRDefault="007D2666" w:rsidP="00D61681">
      <w:r>
        <w:separator/>
      </w:r>
    </w:p>
  </w:endnote>
  <w:endnote w:type="continuationSeparator" w:id="0">
    <w:p w:rsidR="007D2666" w:rsidRDefault="007D2666" w:rsidP="00D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CF" w:rsidRPr="00D61681" w:rsidRDefault="004A63CF" w:rsidP="00D61681">
    <w:pPr>
      <w:tabs>
        <w:tab w:val="center" w:pos="4680"/>
        <w:tab w:val="right" w:pos="9360"/>
      </w:tabs>
      <w:rPr>
        <w:rFonts w:ascii="Calibri" w:eastAsia="Malgun Gothic" w:hAnsi="Calibri" w:cs="Times New Roman"/>
        <w:sz w:val="18"/>
        <w:szCs w:val="18"/>
      </w:rPr>
    </w:pPr>
    <w:r w:rsidRPr="00D61681">
      <w:rPr>
        <w:rFonts w:ascii="Calibri" w:eastAsia="Malgun Gothic" w:hAnsi="Calibri" w:cs="Times New Roman"/>
        <w:noProof/>
        <w:lang w:eastAsia="en-US"/>
      </w:rPr>
      <w:drawing>
        <wp:inline distT="0" distB="0" distL="0" distR="0" wp14:anchorId="04D7B80E" wp14:editId="62BC9A72">
          <wp:extent cx="754380" cy="469628"/>
          <wp:effectExtent l="0" t="0" r="7620" b="6985"/>
          <wp:docPr id="4" name="Picture 4" descr="C:\Users\HP\Downloads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ownloads\downloa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85" cy="48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681">
      <w:rPr>
        <w:rFonts w:ascii="Calibri" w:eastAsia="Malgun Gothic" w:hAnsi="Calibri" w:cs="Times New Roman"/>
        <w:sz w:val="18"/>
        <w:szCs w:val="18"/>
      </w:rPr>
      <w:t>ERASMUS+CBHE Integrated Doctoral Program for Environmental Policy, Management and technology</w:t>
    </w:r>
  </w:p>
  <w:p w:rsidR="004A63CF" w:rsidRDefault="004A6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66" w:rsidRDefault="007D2666" w:rsidP="00D61681">
      <w:r>
        <w:separator/>
      </w:r>
    </w:p>
  </w:footnote>
  <w:footnote w:type="continuationSeparator" w:id="0">
    <w:p w:rsidR="007D2666" w:rsidRDefault="007D2666" w:rsidP="00D6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CF" w:rsidRPr="00D61681" w:rsidRDefault="004A63CF" w:rsidP="00D61681">
    <w:pPr>
      <w:tabs>
        <w:tab w:val="center" w:pos="4680"/>
        <w:tab w:val="right" w:pos="9360"/>
      </w:tabs>
      <w:rPr>
        <w:rFonts w:ascii="Calibri" w:eastAsia="Malgun Gothic" w:hAnsi="Calibri" w:cs="Times New Roman"/>
        <w:lang w:val="mn-MN"/>
      </w:rPr>
    </w:pPr>
    <w:r w:rsidRPr="00D61681">
      <w:rPr>
        <w:rFonts w:ascii="Calibri" w:eastAsia="Malgun Gothic" w:hAnsi="Calibri" w:cs="Times New Roman"/>
        <w:noProof/>
      </w:rPr>
      <w:t xml:space="preserve">         </w:t>
    </w:r>
    <w:r w:rsidRPr="00D61681">
      <w:rPr>
        <w:rFonts w:ascii="Calibri" w:eastAsia="Malgun Gothic" w:hAnsi="Calibri" w:cs="Times New Roman"/>
        <w:noProof/>
        <w:lang w:eastAsia="en-US"/>
      </w:rPr>
      <w:drawing>
        <wp:inline distT="0" distB="0" distL="0" distR="0" wp14:anchorId="0BE399E2" wp14:editId="35931B7D">
          <wp:extent cx="1889760" cy="406736"/>
          <wp:effectExtent l="0" t="0" r="0" b="0"/>
          <wp:docPr id="2" name="Picture 2" descr="C:\Users\HP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wnload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574" cy="47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681">
      <w:rPr>
        <w:rFonts w:ascii="Calibri" w:eastAsia="Malgun Gothic" w:hAnsi="Calibri" w:cs="Times New Roman"/>
        <w:noProof/>
      </w:rPr>
      <w:t xml:space="preserve">              </w:t>
    </w:r>
    <w:r w:rsidRPr="00D61681">
      <w:rPr>
        <w:rFonts w:ascii="Calibri" w:eastAsia="Malgun Gothic" w:hAnsi="Calibri" w:cs="Times New Roman"/>
        <w:noProof/>
        <w:lang w:eastAsia="en-US"/>
      </w:rPr>
      <w:drawing>
        <wp:inline distT="0" distB="0" distL="0" distR="0" wp14:anchorId="67926093" wp14:editId="758FE342">
          <wp:extent cx="556260" cy="346292"/>
          <wp:effectExtent l="0" t="0" r="0" b="0"/>
          <wp:docPr id="3" name="Picture 3" descr="C:\Users\HP\Downloads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ownloads\download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29" cy="36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Malgun Gothic" w:hAnsi="Calibri" w:cs="Times New Roman"/>
        <w:noProof/>
        <w:lang w:eastAsia="en-US"/>
      </w:rPr>
      <w:t xml:space="preserve">          </w:t>
    </w:r>
    <w:r w:rsidRPr="00D61681">
      <w:rPr>
        <w:rFonts w:ascii="Calibri" w:eastAsia="Malgun Gothic" w:hAnsi="Calibri" w:cs="Times New Roman"/>
        <w:noProof/>
        <w:lang w:eastAsia="en-US"/>
      </w:rPr>
      <w:drawing>
        <wp:inline distT="0" distB="0" distL="0" distR="0" wp14:anchorId="2C0E3E7C" wp14:editId="397FD6EA">
          <wp:extent cx="2092362" cy="426720"/>
          <wp:effectExtent l="0" t="0" r="0" b="0"/>
          <wp:docPr id="1" name="Picture 1" descr="C:\Users\HP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83" cy="42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3CF" w:rsidRDefault="004A6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E12"/>
    <w:multiLevelType w:val="multilevel"/>
    <w:tmpl w:val="5EAEA436"/>
    <w:lvl w:ilvl="0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664F4"/>
    <w:multiLevelType w:val="multilevel"/>
    <w:tmpl w:val="4C7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4097"/>
    <w:multiLevelType w:val="hybridMultilevel"/>
    <w:tmpl w:val="4442148C"/>
    <w:lvl w:ilvl="0" w:tplc="E46E0854">
      <w:start w:val="1"/>
      <w:numFmt w:val="decimal"/>
      <w:lvlText w:val="%1."/>
      <w:lvlJc w:val="righ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20C69D5"/>
    <w:multiLevelType w:val="hybridMultilevel"/>
    <w:tmpl w:val="3AEA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2397"/>
    <w:multiLevelType w:val="hybridMultilevel"/>
    <w:tmpl w:val="FF483A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76585E"/>
    <w:multiLevelType w:val="hybridMultilevel"/>
    <w:tmpl w:val="920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77A4"/>
    <w:multiLevelType w:val="hybridMultilevel"/>
    <w:tmpl w:val="3AEA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A88"/>
    <w:multiLevelType w:val="hybridMultilevel"/>
    <w:tmpl w:val="976A3B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0E03A4"/>
    <w:multiLevelType w:val="hybridMultilevel"/>
    <w:tmpl w:val="C4601E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9F080F"/>
    <w:multiLevelType w:val="multilevel"/>
    <w:tmpl w:val="CCC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BE"/>
    <w:rsid w:val="00001FC3"/>
    <w:rsid w:val="000500EA"/>
    <w:rsid w:val="000604A7"/>
    <w:rsid w:val="00071AC8"/>
    <w:rsid w:val="00094310"/>
    <w:rsid w:val="0009571D"/>
    <w:rsid w:val="000C6DB2"/>
    <w:rsid w:val="000E49A2"/>
    <w:rsid w:val="000F0BDB"/>
    <w:rsid w:val="001218EB"/>
    <w:rsid w:val="00136591"/>
    <w:rsid w:val="00147BAD"/>
    <w:rsid w:val="00150BDE"/>
    <w:rsid w:val="0015154E"/>
    <w:rsid w:val="001524AE"/>
    <w:rsid w:val="00166440"/>
    <w:rsid w:val="00170553"/>
    <w:rsid w:val="001878B1"/>
    <w:rsid w:val="001973CC"/>
    <w:rsid w:val="001B13DA"/>
    <w:rsid w:val="001D6581"/>
    <w:rsid w:val="001F16E1"/>
    <w:rsid w:val="001F6BCC"/>
    <w:rsid w:val="002053AF"/>
    <w:rsid w:val="00221BC9"/>
    <w:rsid w:val="002671EB"/>
    <w:rsid w:val="002A7375"/>
    <w:rsid w:val="002B1682"/>
    <w:rsid w:val="002B5156"/>
    <w:rsid w:val="002C2B7E"/>
    <w:rsid w:val="002C3D68"/>
    <w:rsid w:val="002C7465"/>
    <w:rsid w:val="002D42F7"/>
    <w:rsid w:val="002D7AF1"/>
    <w:rsid w:val="002E59DC"/>
    <w:rsid w:val="00301BBF"/>
    <w:rsid w:val="00302FB9"/>
    <w:rsid w:val="00303B7D"/>
    <w:rsid w:val="00322873"/>
    <w:rsid w:val="003309A7"/>
    <w:rsid w:val="00355C72"/>
    <w:rsid w:val="00370ECF"/>
    <w:rsid w:val="003B1119"/>
    <w:rsid w:val="003D31D5"/>
    <w:rsid w:val="003E0093"/>
    <w:rsid w:val="003E20B8"/>
    <w:rsid w:val="0040366E"/>
    <w:rsid w:val="004066D2"/>
    <w:rsid w:val="004134C8"/>
    <w:rsid w:val="00413ED9"/>
    <w:rsid w:val="00430C88"/>
    <w:rsid w:val="0043266D"/>
    <w:rsid w:val="00443AEF"/>
    <w:rsid w:val="004635B1"/>
    <w:rsid w:val="00464243"/>
    <w:rsid w:val="00477FD2"/>
    <w:rsid w:val="00494B46"/>
    <w:rsid w:val="004A14D2"/>
    <w:rsid w:val="004A4867"/>
    <w:rsid w:val="004A63CF"/>
    <w:rsid w:val="004D0D7D"/>
    <w:rsid w:val="00502448"/>
    <w:rsid w:val="00506C5B"/>
    <w:rsid w:val="00512B4C"/>
    <w:rsid w:val="0053388D"/>
    <w:rsid w:val="00541168"/>
    <w:rsid w:val="005467F4"/>
    <w:rsid w:val="00551DD0"/>
    <w:rsid w:val="00557E2A"/>
    <w:rsid w:val="00584DFC"/>
    <w:rsid w:val="005B021C"/>
    <w:rsid w:val="005B2C79"/>
    <w:rsid w:val="005B6BB2"/>
    <w:rsid w:val="005E341B"/>
    <w:rsid w:val="005F0E53"/>
    <w:rsid w:val="005F56D7"/>
    <w:rsid w:val="006053B3"/>
    <w:rsid w:val="00615F4D"/>
    <w:rsid w:val="00635376"/>
    <w:rsid w:val="00643197"/>
    <w:rsid w:val="006504E5"/>
    <w:rsid w:val="00654911"/>
    <w:rsid w:val="00687A8B"/>
    <w:rsid w:val="00696BD9"/>
    <w:rsid w:val="006A2B6A"/>
    <w:rsid w:val="006B0EED"/>
    <w:rsid w:val="007158E3"/>
    <w:rsid w:val="00721FCC"/>
    <w:rsid w:val="0073276A"/>
    <w:rsid w:val="007461D3"/>
    <w:rsid w:val="00750A04"/>
    <w:rsid w:val="00756DBE"/>
    <w:rsid w:val="007578D2"/>
    <w:rsid w:val="00757D51"/>
    <w:rsid w:val="007778CB"/>
    <w:rsid w:val="00781358"/>
    <w:rsid w:val="00793055"/>
    <w:rsid w:val="007A0251"/>
    <w:rsid w:val="007B7C2E"/>
    <w:rsid w:val="007D02AD"/>
    <w:rsid w:val="007D2574"/>
    <w:rsid w:val="007D2666"/>
    <w:rsid w:val="007D5177"/>
    <w:rsid w:val="007E3930"/>
    <w:rsid w:val="0080718D"/>
    <w:rsid w:val="008104B7"/>
    <w:rsid w:val="00850810"/>
    <w:rsid w:val="00852AC1"/>
    <w:rsid w:val="00855DAC"/>
    <w:rsid w:val="00856586"/>
    <w:rsid w:val="00886B9C"/>
    <w:rsid w:val="008A52BF"/>
    <w:rsid w:val="008A7ACE"/>
    <w:rsid w:val="008B0D0B"/>
    <w:rsid w:val="008C2F72"/>
    <w:rsid w:val="008E6EAC"/>
    <w:rsid w:val="008F695D"/>
    <w:rsid w:val="009238CE"/>
    <w:rsid w:val="00954E95"/>
    <w:rsid w:val="00956122"/>
    <w:rsid w:val="0096697C"/>
    <w:rsid w:val="0097396F"/>
    <w:rsid w:val="0097517A"/>
    <w:rsid w:val="009A3B38"/>
    <w:rsid w:val="009C298B"/>
    <w:rsid w:val="009E77DD"/>
    <w:rsid w:val="009F02E8"/>
    <w:rsid w:val="00A031CD"/>
    <w:rsid w:val="00A257C1"/>
    <w:rsid w:val="00A2661A"/>
    <w:rsid w:val="00A27C40"/>
    <w:rsid w:val="00A52294"/>
    <w:rsid w:val="00A55CCC"/>
    <w:rsid w:val="00A66742"/>
    <w:rsid w:val="00A67C08"/>
    <w:rsid w:val="00A7530C"/>
    <w:rsid w:val="00A819C2"/>
    <w:rsid w:val="00A83620"/>
    <w:rsid w:val="00A9115C"/>
    <w:rsid w:val="00A933E7"/>
    <w:rsid w:val="00A9389E"/>
    <w:rsid w:val="00AA675E"/>
    <w:rsid w:val="00AB6650"/>
    <w:rsid w:val="00AB6C39"/>
    <w:rsid w:val="00AD093C"/>
    <w:rsid w:val="00AE52B3"/>
    <w:rsid w:val="00AF59D8"/>
    <w:rsid w:val="00AF7CA8"/>
    <w:rsid w:val="00B10277"/>
    <w:rsid w:val="00B113FD"/>
    <w:rsid w:val="00B23AA6"/>
    <w:rsid w:val="00B26AB4"/>
    <w:rsid w:val="00B36F43"/>
    <w:rsid w:val="00B53FBE"/>
    <w:rsid w:val="00B776D9"/>
    <w:rsid w:val="00B847DD"/>
    <w:rsid w:val="00B931A8"/>
    <w:rsid w:val="00BA3772"/>
    <w:rsid w:val="00BB60E4"/>
    <w:rsid w:val="00BB6A33"/>
    <w:rsid w:val="00BD1128"/>
    <w:rsid w:val="00C16F1A"/>
    <w:rsid w:val="00C16FD8"/>
    <w:rsid w:val="00C301D3"/>
    <w:rsid w:val="00C42332"/>
    <w:rsid w:val="00C52CFE"/>
    <w:rsid w:val="00C53DD3"/>
    <w:rsid w:val="00C5556F"/>
    <w:rsid w:val="00C6786E"/>
    <w:rsid w:val="00C70A36"/>
    <w:rsid w:val="00C97A2E"/>
    <w:rsid w:val="00CA0627"/>
    <w:rsid w:val="00CA39A3"/>
    <w:rsid w:val="00CA4ABD"/>
    <w:rsid w:val="00CD3F72"/>
    <w:rsid w:val="00CD5D2B"/>
    <w:rsid w:val="00D00C3E"/>
    <w:rsid w:val="00D0329A"/>
    <w:rsid w:val="00D03603"/>
    <w:rsid w:val="00D20AEE"/>
    <w:rsid w:val="00D22A65"/>
    <w:rsid w:val="00D34030"/>
    <w:rsid w:val="00D41EA1"/>
    <w:rsid w:val="00D52F18"/>
    <w:rsid w:val="00D545ED"/>
    <w:rsid w:val="00D56EB1"/>
    <w:rsid w:val="00D61681"/>
    <w:rsid w:val="00D722A0"/>
    <w:rsid w:val="00D750BF"/>
    <w:rsid w:val="00D837D8"/>
    <w:rsid w:val="00DA2A75"/>
    <w:rsid w:val="00DA3566"/>
    <w:rsid w:val="00DA6DCF"/>
    <w:rsid w:val="00DD12A1"/>
    <w:rsid w:val="00E231B9"/>
    <w:rsid w:val="00E36D36"/>
    <w:rsid w:val="00E41E1F"/>
    <w:rsid w:val="00E76FC9"/>
    <w:rsid w:val="00E90C89"/>
    <w:rsid w:val="00EB000A"/>
    <w:rsid w:val="00EB33C0"/>
    <w:rsid w:val="00EE1ED3"/>
    <w:rsid w:val="00F077DF"/>
    <w:rsid w:val="00F10F5E"/>
    <w:rsid w:val="00F30A2A"/>
    <w:rsid w:val="00F514F9"/>
    <w:rsid w:val="00F51A77"/>
    <w:rsid w:val="00F7101B"/>
    <w:rsid w:val="00F7530E"/>
    <w:rsid w:val="00F815B7"/>
    <w:rsid w:val="00F84B07"/>
    <w:rsid w:val="00F9328C"/>
    <w:rsid w:val="00FE3140"/>
    <w:rsid w:val="00FF374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BE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2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7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756DBE"/>
    <w:pPr>
      <w:ind w:left="720"/>
      <w:contextualSpacing/>
    </w:pPr>
  </w:style>
  <w:style w:type="table" w:styleId="TableGrid">
    <w:name w:val="Table Grid"/>
    <w:basedOn w:val="TableNormal"/>
    <w:uiPriority w:val="59"/>
    <w:rsid w:val="0075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81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61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81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81"/>
    <w:rPr>
      <w:rFonts w:ascii="Tahoma" w:eastAsiaTheme="minorEastAsia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855DAC"/>
    <w:rPr>
      <w:rFonts w:eastAsiaTheme="minorEastAsia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F93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32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locked/>
    <w:rsid w:val="00F9328C"/>
    <w:rPr>
      <w:rFonts w:eastAsiaTheme="minorEastAsia"/>
      <w:lang w:eastAsia="ko-KR"/>
    </w:rPr>
  </w:style>
  <w:style w:type="character" w:styleId="Strong">
    <w:name w:val="Strong"/>
    <w:basedOn w:val="DefaultParagraphFont"/>
    <w:uiPriority w:val="22"/>
    <w:qFormat/>
    <w:rsid w:val="00F9328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28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2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28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28C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7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A67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7C0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D5177"/>
  </w:style>
  <w:style w:type="paragraph" w:customStyle="1" w:styleId="Default">
    <w:name w:val="Default"/>
    <w:rsid w:val="007D5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95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BE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2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7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756DBE"/>
    <w:pPr>
      <w:ind w:left="720"/>
      <w:contextualSpacing/>
    </w:pPr>
  </w:style>
  <w:style w:type="table" w:styleId="TableGrid">
    <w:name w:val="Table Grid"/>
    <w:basedOn w:val="TableNormal"/>
    <w:uiPriority w:val="59"/>
    <w:rsid w:val="0075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81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61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81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81"/>
    <w:rPr>
      <w:rFonts w:ascii="Tahoma" w:eastAsiaTheme="minorEastAsia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855DAC"/>
    <w:rPr>
      <w:rFonts w:eastAsiaTheme="minorEastAsia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F93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32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locked/>
    <w:rsid w:val="00F9328C"/>
    <w:rPr>
      <w:rFonts w:eastAsiaTheme="minorEastAsia"/>
      <w:lang w:eastAsia="ko-KR"/>
    </w:rPr>
  </w:style>
  <w:style w:type="character" w:styleId="Strong">
    <w:name w:val="Strong"/>
    <w:basedOn w:val="DefaultParagraphFont"/>
    <w:uiPriority w:val="22"/>
    <w:qFormat/>
    <w:rsid w:val="00F9328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28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2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28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28C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7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A67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7C0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D5177"/>
  </w:style>
  <w:style w:type="paragraph" w:customStyle="1" w:styleId="Default">
    <w:name w:val="Default"/>
    <w:rsid w:val="007D5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95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iencedirect.com/sci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Lar14</b:Tag>
    <b:SourceType>Book</b:SourceType>
    <b:Guid>{83F753B7-12DF-4E6F-A9A7-E38B7FEB90A4}</b:Guid>
    <b:Author>
      <b:Author>
        <b:Corporate>Larry B. Chistension; R.Burke Johnson; Lisa A. Turner</b:Corporate>
      </b:Author>
    </b:Author>
    <b:Title>Research method design, and analysis</b:Title>
    <b:Year>2014</b:Year>
    <b:City>Noida</b:City>
    <b:Publisher>Pearson India edition services Pvt.Ltd</b:Publisher>
    <b:Edition>Eleventh</b:Edition>
    <b:RefOrder>1</b:RefOrder>
  </b:Source>
  <b:Source>
    <b:Tag>Ass10</b:Tag>
    <b:SourceType>Book</b:SourceType>
    <b:Guid>{6D696578-FD02-4668-A907-7AA7FDE568B4}</b:Guid>
    <b:Author>
      <b:Author>
        <b:NameList>
          <b:Person>
            <b:Last>Association</b:Last>
            <b:First>American</b:First>
            <b:Middle>Psychological</b:Middle>
          </b:Person>
        </b:NameList>
      </b:Author>
    </b:Author>
    <b:Title>Publication manual of the American Psychological Association.</b:Title>
    <b:Year>2010</b:Year>
    <b:City>Washington, DC</b:City>
    <b:Publisher>American Psychological Association</b:Publisher>
    <b:Edition>Sixth</b:Edition>
    <b:RefOrder>2</b:RefOrder>
  </b:Source>
  <b:Source>
    <b:Tag>Gil08</b:Tag>
    <b:SourceType>Book</b:SourceType>
    <b:Guid>{29353FFA-84EF-41E6-868A-6E454F0436A9}</b:Guid>
    <b:Title>Developing a questionnaire</b:Title>
    <b:Year>2008</b:Year>
    <b:Author>
      <b:Author>
        <b:NameList>
          <b:Person>
            <b:Last>Bill Gilham</b:Last>
          </b:Person>
        </b:NameList>
      </b:Author>
    </b:Author>
    <b:Publisher>Real World research</b:Publisher>
    <b:Edition>Second</b:Edition>
    <b:RefOrder>3</b:RefOrder>
  </b:Source>
  <b:Source>
    <b:Tag>Els</b:Tag>
    <b:SourceType>InternetSite</b:SourceType>
    <b:Guid>{883F2ECA-5EDE-49C2-9AC6-38E94443D166}</b:Guid>
    <b:Title>https://www.sciencedirect.com/science</b:Title>
    <b:Author>
      <b:Author>
        <b:NameList>
          <b:Person>
            <b:Last>Elsevier</b:Last>
          </b:Person>
        </b:NameList>
      </b:Author>
    </b:Author>
    <b:RefOrder>4</b:RefOrder>
  </b:Source>
  <b:Source>
    <b:Tag>Жар18</b:Tag>
    <b:SourceType>Book</b:SourceType>
    <b:Guid>{C6B71D2F-0F1B-4DA1-AED7-0B1F92CF4A47}</b:Guid>
    <b:Title>Судалгааны арга зүйд өөрөө сурах бичиг</b:Title>
    <b:Year>2018</b:Year>
    <b:Author>
      <b:Author>
        <b:NameList>
          <b:Person>
            <b:Last>Жаргал</b:Last>
            <b:First>Г.</b:First>
          </b:Person>
          <b:Person>
            <b:Last>Сэлэнгэ</b:Last>
            <b:First>Н.</b:First>
          </b:Person>
        </b:NameList>
      </b:Author>
    </b:Author>
    <b:RefOrder>5</b:RefOrder>
  </b:Source>
  <b:Source>
    <b:Tag>Ran14</b:Tag>
    <b:SourceType>Book</b:SourceType>
    <b:Guid>{2828C3B5-D7F2-4EA1-89E4-3387D9862AD6}</b:Guid>
    <b:Author>
      <b:Author>
        <b:NameList>
          <b:Person>
            <b:Last>Ranjut Kumar</b:Last>
          </b:Person>
        </b:NameList>
      </b:Author>
    </b:Author>
    <b:Title>Research methodology</b:Title>
    <b:Year>2014</b:Year>
    <b:Edition>Fourth</b:Edition>
    <b:Publisher>CPI group</b:Publisher>
    <b:RefOrder>6</b:RefOrder>
  </b:Source>
</b:Sources>
</file>

<file path=customXml/itemProps1.xml><?xml version="1.0" encoding="utf-8"?>
<ds:datastoreItem xmlns:ds="http://schemas.openxmlformats.org/officeDocument/2006/customXml" ds:itemID="{6B68FBCB-05CB-43D6-9FA6-5DDC5E03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</dc:creator>
  <cp:lastModifiedBy>baku</cp:lastModifiedBy>
  <cp:revision>2</cp:revision>
  <cp:lastPrinted>2021-06-14T08:10:00Z</cp:lastPrinted>
  <dcterms:created xsi:type="dcterms:W3CDTF">2021-06-16T17:03:00Z</dcterms:created>
  <dcterms:modified xsi:type="dcterms:W3CDTF">2021-06-16T17:03:00Z</dcterms:modified>
</cp:coreProperties>
</file>