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06" w:rsidRDefault="00AB5C0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5C06" w:rsidRPr="00BE072D" w:rsidRDefault="00A15C5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E072D">
        <w:rPr>
          <w:rFonts w:ascii="Times New Roman" w:eastAsia="Times New Roman" w:hAnsi="Times New Roman" w:cs="Times New Roman"/>
          <w:b/>
          <w:sz w:val="26"/>
          <w:szCs w:val="26"/>
        </w:rPr>
        <w:t>MAIN SHARED- FACILITIES FOR STUDENT RESEARCHES UNDER INTENSE SCHOOL AND INTENSE PROJECTS AT HCMUNRE</w:t>
      </w:r>
    </w:p>
    <w:p w:rsidR="00AB5C06" w:rsidRPr="00BE072D" w:rsidRDefault="00AB5C0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5C06" w:rsidRPr="00BE072D" w:rsidRDefault="00AB5C0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"/>
        <w:tblW w:w="9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2925"/>
        <w:gridCol w:w="1440"/>
        <w:gridCol w:w="1650"/>
        <w:gridCol w:w="945"/>
        <w:gridCol w:w="1320"/>
      </w:tblGrid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NO. 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Equipment/Facilities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Quantities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Branch name/Made in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Year 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Code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Sartorius </w:t>
            </w: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Practum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Precision </w:t>
            </w: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Toploading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Balance Scale Model 2102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Practum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2102 - 1S/Germany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001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Jeiotech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Laboratory Refrigerator 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CLG - 300/Korea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003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Jeiotech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Mechanical Convection Oven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OF - 22G/Korea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008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Sartorius </w:t>
            </w: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Secura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Series Semi-Micro Balance scale 60/120/220 g x 0.01/0.01/0.1 mg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Secura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225D - 1S/Germany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009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Sartorius </w:t>
            </w: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Secura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Series Analytical Balance Scale, 220g x 0.0001g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Secura224 - 1S/Germany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010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Bibby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Scientific Water Still </w:t>
            </w: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Aquatron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A8000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A8000/UK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011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Bibby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Scientific Water Still </w:t>
            </w: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Aquatron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A4000D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A4000D/UK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012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Sartorius Lab Water Systems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Arium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Pro VF/Germany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013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Ultrasonic Cleaner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UCS - 20 / Korea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014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Jeiotech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Heating Bath with Digital Control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BW - 20H  /  Korea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015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Jeiotech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Ductless Fume Hood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DLH - 11G / Korea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016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Nabertherm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Ashing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Furnace Model LV 9/11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LV9 / 11 / Germany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017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JeioTech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Hotplate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T - 14R / Korea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018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Jeiotech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Hotplate Stirrer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IM - 17SB / Korea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019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Sartorius Series Vacuum Filtration Kit (Stainless Steel)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Germany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020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Hettich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Centrifuge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Universal 320R  /  Germany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021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Jeiotech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Open air shaker (Reciprocating) 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OS - 2000 / Korea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022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Jeiotech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Open air shaker (Orbital)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OS - 2000  /  Korea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023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Mettler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Toledo </w:t>
            </w: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Benchtop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ISE/pH Meter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S220 - Kit (</w:t>
            </w: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SevenCompact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) / China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024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Direct Distillation Kit for phenol, formaldehyde, CN and TVBN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0" w:type="dxa"/>
            <w:vAlign w:val="center"/>
          </w:tcPr>
          <w:p w:rsidR="00AB5C06" w:rsidRPr="00BE072D" w:rsidRDefault="00AB5C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025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Micropipettes EMCLAB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Germany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026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28.1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COD </w:t>
            </w: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Thermoreactor</w:t>
            </w:r>
            <w:proofErr w:type="spellEnd"/>
          </w:p>
        </w:tc>
        <w:tc>
          <w:tcPr>
            <w:tcW w:w="1440" w:type="dxa"/>
            <w:vAlign w:val="center"/>
          </w:tcPr>
          <w:p w:rsidR="00AB5C06" w:rsidRPr="00BE072D" w:rsidRDefault="00AB5C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ECO 8 / </w:t>
            </w: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Velp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Italy</w:t>
            </w:r>
          </w:p>
        </w:tc>
        <w:tc>
          <w:tcPr>
            <w:tcW w:w="945" w:type="dxa"/>
            <w:vAlign w:val="center"/>
          </w:tcPr>
          <w:p w:rsidR="00AB5C06" w:rsidRPr="00BE072D" w:rsidRDefault="00AB5C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028-1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28.2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Hach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Portable Multipara Colorimeter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DR900 / China</w:t>
            </w:r>
          </w:p>
        </w:tc>
        <w:tc>
          <w:tcPr>
            <w:tcW w:w="945" w:type="dxa"/>
            <w:vAlign w:val="center"/>
          </w:tcPr>
          <w:p w:rsidR="00AB5C06" w:rsidRPr="00BE072D" w:rsidRDefault="00AB5C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028-2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Sartorius Series Vacuum Filtration Kit (Glass) 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Germany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029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31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 RAY  </w:t>
            </w: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Retsch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grinder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Germany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031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32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X - Ray </w:t>
            </w: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Retsch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compressor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Germany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032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33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EDXRF Spectrometer Thermo </w:t>
            </w: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Scienific</w:t>
            </w:r>
            <w:proofErr w:type="spellEnd"/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System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Switzerland</w:t>
            </w:r>
          </w:p>
        </w:tc>
        <w:tc>
          <w:tcPr>
            <w:tcW w:w="945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033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Dionex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Integrion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HPIC System by Thermo Scientific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System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Integrion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/ USA</w:t>
            </w:r>
          </w:p>
        </w:tc>
        <w:tc>
          <w:tcPr>
            <w:tcW w:w="945" w:type="dxa"/>
            <w:vAlign w:val="center"/>
          </w:tcPr>
          <w:p w:rsidR="00AB5C06" w:rsidRPr="00BE072D" w:rsidRDefault="00AB5C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034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Series Single </w:t>
            </w: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Quadrupole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System  (GC/MS) Thermo Scientific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System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ISQ QD/ Singapore</w:t>
            </w:r>
          </w:p>
        </w:tc>
        <w:tc>
          <w:tcPr>
            <w:tcW w:w="945" w:type="dxa"/>
            <w:vAlign w:val="center"/>
          </w:tcPr>
          <w:p w:rsidR="00AB5C06" w:rsidRPr="00BE072D" w:rsidRDefault="00AB5C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035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Gas Adsorption </w:t>
            </w: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Porosimeter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(BET) Thermo Scientific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System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Surfer/ Italy</w:t>
            </w:r>
          </w:p>
        </w:tc>
        <w:tc>
          <w:tcPr>
            <w:tcW w:w="945" w:type="dxa"/>
            <w:vAlign w:val="center"/>
          </w:tcPr>
          <w:p w:rsidR="00AB5C06" w:rsidRPr="00BE072D" w:rsidRDefault="00AB5C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036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FlashSmart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Element Analyzer Thermo Scientific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System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FlashSmart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/ Ý</w:t>
            </w:r>
          </w:p>
        </w:tc>
        <w:tc>
          <w:tcPr>
            <w:tcW w:w="945" w:type="dxa"/>
            <w:vAlign w:val="center"/>
          </w:tcPr>
          <w:p w:rsidR="00AB5C06" w:rsidRPr="00BE072D" w:rsidRDefault="00AB5C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037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N-EVAP </w:t>
            </w: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Chromtech</w:t>
            </w:r>
            <w:proofErr w:type="spellEnd"/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ZV/ China</w:t>
            </w:r>
          </w:p>
        </w:tc>
        <w:tc>
          <w:tcPr>
            <w:tcW w:w="945" w:type="dxa"/>
            <w:vAlign w:val="center"/>
          </w:tcPr>
          <w:p w:rsidR="00AB5C06" w:rsidRPr="00BE072D" w:rsidRDefault="00AB5C0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038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Rong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Tsong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Pulverizing </w:t>
            </w: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Mahcine</w:t>
            </w:r>
            <w:proofErr w:type="spellEnd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Precision Technology Co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RT-02A/ Taiwan</w:t>
            </w:r>
          </w:p>
        </w:tc>
        <w:tc>
          <w:tcPr>
            <w:tcW w:w="945" w:type="dxa"/>
            <w:vAlign w:val="center"/>
          </w:tcPr>
          <w:p w:rsidR="00AB5C06" w:rsidRPr="00BE072D" w:rsidRDefault="00AB5C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039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FTIR Spectrometer Thermo Scientific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System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Nicolet iS5/USA</w:t>
            </w:r>
          </w:p>
        </w:tc>
        <w:tc>
          <w:tcPr>
            <w:tcW w:w="945" w:type="dxa"/>
            <w:vAlign w:val="center"/>
          </w:tcPr>
          <w:p w:rsidR="00AB5C06" w:rsidRPr="00BE072D" w:rsidRDefault="00AB5C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040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UV - VIS Spectrophotometer  Thermo Scientific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System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Evolution™ 300 PC Control/ USA</w:t>
            </w:r>
          </w:p>
        </w:tc>
        <w:tc>
          <w:tcPr>
            <w:tcW w:w="945" w:type="dxa"/>
            <w:vAlign w:val="center"/>
          </w:tcPr>
          <w:p w:rsidR="00AB5C06" w:rsidRPr="00BE072D" w:rsidRDefault="00AB5C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041</w:t>
            </w:r>
          </w:p>
        </w:tc>
      </w:tr>
      <w:tr w:rsidR="00AB5C06" w:rsidRPr="00BE072D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42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FEG scanning electron microscope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System</w:t>
            </w:r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Quanta 250/ Europe</w:t>
            </w:r>
          </w:p>
        </w:tc>
        <w:tc>
          <w:tcPr>
            <w:tcW w:w="945" w:type="dxa"/>
            <w:vAlign w:val="center"/>
          </w:tcPr>
          <w:p w:rsidR="00AB5C06" w:rsidRPr="00BE072D" w:rsidRDefault="00AB5C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042</w:t>
            </w:r>
          </w:p>
        </w:tc>
      </w:tr>
      <w:tr w:rsidR="00AB5C06">
        <w:tc>
          <w:tcPr>
            <w:tcW w:w="81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25" w:type="dxa"/>
            <w:vAlign w:val="center"/>
          </w:tcPr>
          <w:p w:rsidR="00AB5C06" w:rsidRPr="00BE072D" w:rsidRDefault="00A15C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SC7620 Mini Sputter Coater/Glow Discharge System</w:t>
            </w:r>
          </w:p>
        </w:tc>
        <w:tc>
          <w:tcPr>
            <w:tcW w:w="144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650" w:type="dxa"/>
            <w:vAlign w:val="center"/>
          </w:tcPr>
          <w:p w:rsidR="00AB5C06" w:rsidRPr="00BE072D" w:rsidRDefault="00A15C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sz w:val="26"/>
                <w:szCs w:val="26"/>
              </w:rPr>
              <w:t>SC7620/ England</w:t>
            </w:r>
          </w:p>
        </w:tc>
        <w:tc>
          <w:tcPr>
            <w:tcW w:w="945" w:type="dxa"/>
            <w:vAlign w:val="center"/>
          </w:tcPr>
          <w:p w:rsidR="00AB5C06" w:rsidRPr="00BE072D" w:rsidRDefault="00AB5C0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AB5C06" w:rsidRDefault="00A15C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E072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TB. 043</w:t>
            </w:r>
          </w:p>
        </w:tc>
      </w:tr>
    </w:tbl>
    <w:p w:rsidR="00AB5C06" w:rsidRDefault="00AB5C0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sectPr w:rsidR="00AB5C06">
      <w:headerReference w:type="default" r:id="rId6"/>
      <w:pgSz w:w="11907" w:h="16840"/>
      <w:pgMar w:top="1134" w:right="1134" w:bottom="1134" w:left="1701" w:header="18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5E" w:rsidRDefault="00A15C5E">
      <w:pPr>
        <w:spacing w:after="0" w:line="240" w:lineRule="auto"/>
      </w:pPr>
      <w:r>
        <w:separator/>
      </w:r>
    </w:p>
  </w:endnote>
  <w:endnote w:type="continuationSeparator" w:id="0">
    <w:p w:rsidR="00A15C5E" w:rsidRDefault="00A1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5E" w:rsidRDefault="00A15C5E">
      <w:pPr>
        <w:spacing w:after="0" w:line="240" w:lineRule="auto"/>
      </w:pPr>
      <w:r>
        <w:separator/>
      </w:r>
    </w:p>
  </w:footnote>
  <w:footnote w:type="continuationSeparator" w:id="0">
    <w:p w:rsidR="00A15C5E" w:rsidRDefault="00A1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C06" w:rsidRDefault="00A15C5E">
    <w:pPr>
      <w:pStyle w:val="Title"/>
    </w:pPr>
    <w:r>
      <w:rPr>
        <w:noProof/>
        <w:lang w:val="en-US" w:eastAsia="en-US"/>
      </w:rPr>
      <w:drawing>
        <wp:inline distT="0" distB="0" distL="0" distR="0">
          <wp:extent cx="1618252" cy="360000"/>
          <wp:effectExtent l="0" t="0" r="0" b="0"/>
          <wp:docPr id="10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5128" t="13801" r="3549" b="15125"/>
                  <a:stretch>
                    <a:fillRect/>
                  </a:stretch>
                </pic:blipFill>
                <pic:spPr>
                  <a:xfrm>
                    <a:off x="0" y="0"/>
                    <a:ext cx="1618252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b w:val="0"/>
        <w:i/>
        <w:noProof/>
        <w:lang w:val="en-US" w:eastAsia="en-US"/>
      </w:rPr>
      <w:drawing>
        <wp:inline distT="0" distB="0" distL="0" distR="0">
          <wp:extent cx="741042" cy="463495"/>
          <wp:effectExtent l="0" t="0" r="0" b="0"/>
          <wp:docPr id="110" name="image1.jpg" descr="INT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NTENS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2" cy="463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val="en-US" w:eastAsia="en-US"/>
      </w:rPr>
      <w:drawing>
        <wp:inline distT="0" distB="0" distL="0" distR="0">
          <wp:extent cx="520700" cy="520700"/>
          <wp:effectExtent l="0" t="0" r="0" b="0"/>
          <wp:docPr id="109" name="image3.png" descr="C:\Users\Van Ha\Downloads\logo-truong-EN-10c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Van Ha\Downloads\logo-truong-EN-10cm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70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B5C06" w:rsidRDefault="00AB5C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06"/>
    <w:rsid w:val="00A15C5E"/>
    <w:rsid w:val="00AB5C06"/>
    <w:rsid w:val="00B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A45B4E-9AEE-40DD-A1C7-8C1A3222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30E6"/>
    <w:p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4"/>
      <w:szCs w:val="32"/>
      <w:lang w:val="de-DE" w:eastAsia="de-DE"/>
    </w:rPr>
  </w:style>
  <w:style w:type="table" w:styleId="TableGrid">
    <w:name w:val="Table Grid"/>
    <w:basedOn w:val="TableNormal"/>
    <w:uiPriority w:val="59"/>
    <w:rsid w:val="0080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E6"/>
  </w:style>
  <w:style w:type="paragraph" w:styleId="Footer">
    <w:name w:val="footer"/>
    <w:basedOn w:val="Normal"/>
    <w:link w:val="FooterChar"/>
    <w:uiPriority w:val="99"/>
    <w:unhideWhenUsed/>
    <w:rsid w:val="00443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E6"/>
  </w:style>
  <w:style w:type="character" w:customStyle="1" w:styleId="TitleChar">
    <w:name w:val="Title Char"/>
    <w:basedOn w:val="DefaultParagraphFont"/>
    <w:link w:val="Title"/>
    <w:rsid w:val="004430E6"/>
    <w:rPr>
      <w:rFonts w:ascii="Arial" w:eastAsia="Times New Roman" w:hAnsi="Arial" w:cs="Arial"/>
      <w:b/>
      <w:bCs/>
      <w:sz w:val="44"/>
      <w:szCs w:val="32"/>
      <w:lang w:val="de-DE" w:eastAsia="de-D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Ha</dc:creator>
  <cp:lastModifiedBy>Nguyen Ha</cp:lastModifiedBy>
  <cp:revision>2</cp:revision>
  <dcterms:created xsi:type="dcterms:W3CDTF">2021-05-10T16:00:00Z</dcterms:created>
  <dcterms:modified xsi:type="dcterms:W3CDTF">2021-06-21T17:23:00Z</dcterms:modified>
</cp:coreProperties>
</file>