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4BECA" w14:textId="77777777" w:rsidR="001C1052" w:rsidRPr="007B50D9" w:rsidRDefault="008F0E71" w:rsidP="007B50D9">
      <w:pPr>
        <w:jc w:val="both"/>
        <w:rPr>
          <w:b/>
          <w:sz w:val="26"/>
          <w:szCs w:val="26"/>
          <w:lang w:val="en-GB"/>
        </w:rPr>
      </w:pPr>
      <w:r w:rsidRPr="007B50D9">
        <w:rPr>
          <w:b/>
          <w:sz w:val="26"/>
          <w:szCs w:val="26"/>
          <w:lang w:val="en-GB"/>
        </w:rPr>
        <w:t>Natural Resources and Environmental Economic</w:t>
      </w:r>
      <w:r w:rsidR="001C1052" w:rsidRPr="007B50D9">
        <w:rPr>
          <w:b/>
          <w:sz w:val="26"/>
          <w:szCs w:val="26"/>
          <w:lang w:val="en-GB"/>
        </w:rPr>
        <w:t xml:space="preserve"> – 3 credits</w:t>
      </w:r>
    </w:p>
    <w:p w14:paraId="2888242D" w14:textId="77777777" w:rsidR="00406C5C" w:rsidRPr="007B50D9" w:rsidRDefault="008F0E71" w:rsidP="007B50D9">
      <w:pPr>
        <w:pStyle w:val="Title"/>
        <w:pBdr>
          <w:bottom w:val="single" w:sz="6" w:space="1" w:color="auto"/>
        </w:pBd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50D9">
        <w:rPr>
          <w:rFonts w:ascii="Times New Roman" w:hAnsi="Times New Roman" w:cs="Times New Roman"/>
          <w:sz w:val="26"/>
          <w:szCs w:val="26"/>
        </w:rPr>
        <w:t>(</w:t>
      </w:r>
      <w:r w:rsidRPr="007B50D9">
        <w:rPr>
          <w:rFonts w:ascii="Times New Roman" w:hAnsi="Times New Roman" w:cs="Times New Roman"/>
          <w:sz w:val="26"/>
          <w:szCs w:val="26"/>
          <w:lang w:val="en-US"/>
        </w:rPr>
        <w:t>Selective course</w:t>
      </w:r>
      <w:r w:rsidR="001C1052" w:rsidRPr="007B50D9">
        <w:rPr>
          <w:rFonts w:ascii="Times New Roman" w:hAnsi="Times New Roman" w:cs="Times New Roman"/>
          <w:sz w:val="26"/>
          <w:szCs w:val="26"/>
        </w:rPr>
        <w:t>)</w:t>
      </w:r>
    </w:p>
    <w:p w14:paraId="09E08F31" w14:textId="77777777" w:rsidR="009538EC" w:rsidRPr="007B50D9" w:rsidRDefault="009538EC" w:rsidP="007B50D9">
      <w:pPr>
        <w:jc w:val="both"/>
        <w:rPr>
          <w:b/>
          <w:sz w:val="26"/>
          <w:szCs w:val="26"/>
          <w:lang w:val="en-US"/>
        </w:rPr>
      </w:pPr>
    </w:p>
    <w:p w14:paraId="06E2112A" w14:textId="77777777" w:rsidR="008510FF" w:rsidRPr="007B50D9" w:rsidRDefault="00D9008C" w:rsidP="007B50D9">
      <w:pPr>
        <w:jc w:val="both"/>
        <w:rPr>
          <w:b/>
          <w:sz w:val="26"/>
          <w:szCs w:val="26"/>
          <w:lang w:val="en-US"/>
        </w:rPr>
      </w:pPr>
      <w:r w:rsidRPr="007B50D9">
        <w:rPr>
          <w:b/>
          <w:sz w:val="26"/>
          <w:szCs w:val="26"/>
          <w:lang w:val="en-US"/>
        </w:rPr>
        <w:t>Fall s</w:t>
      </w:r>
      <w:r w:rsidR="008510FF" w:rsidRPr="007B50D9">
        <w:rPr>
          <w:b/>
          <w:sz w:val="26"/>
          <w:szCs w:val="26"/>
          <w:lang w:val="en-US"/>
        </w:rPr>
        <w:t>emester, 20</w:t>
      </w:r>
      <w:r w:rsidR="001C1052" w:rsidRPr="007B50D9">
        <w:rPr>
          <w:b/>
          <w:sz w:val="26"/>
          <w:szCs w:val="26"/>
          <w:lang w:val="en-US"/>
        </w:rPr>
        <w:t>20</w:t>
      </w:r>
      <w:r w:rsidR="008510FF" w:rsidRPr="007B50D9">
        <w:rPr>
          <w:b/>
          <w:sz w:val="26"/>
          <w:szCs w:val="26"/>
          <w:lang w:val="en-US"/>
        </w:rPr>
        <w:t>-20</w:t>
      </w:r>
      <w:r w:rsidR="001C1052" w:rsidRPr="007B50D9">
        <w:rPr>
          <w:b/>
          <w:sz w:val="26"/>
          <w:szCs w:val="26"/>
          <w:lang w:val="en-US"/>
        </w:rPr>
        <w:t>2</w:t>
      </w:r>
      <w:r w:rsidR="008510FF" w:rsidRPr="007B50D9">
        <w:rPr>
          <w:b/>
          <w:sz w:val="26"/>
          <w:szCs w:val="26"/>
          <w:lang w:val="en-US"/>
        </w:rPr>
        <w:t>1</w:t>
      </w:r>
    </w:p>
    <w:p w14:paraId="29B91AE0" w14:textId="77777777" w:rsidR="008510FF" w:rsidRPr="007B50D9" w:rsidRDefault="008510FF" w:rsidP="007B50D9">
      <w:pPr>
        <w:jc w:val="both"/>
        <w:rPr>
          <w:b/>
          <w:sz w:val="26"/>
          <w:szCs w:val="26"/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7134"/>
      </w:tblGrid>
      <w:tr w:rsidR="000D315C" w:rsidRPr="007B50D9" w14:paraId="46D778A6" w14:textId="77777777" w:rsidTr="008E319D">
        <w:tc>
          <w:tcPr>
            <w:tcW w:w="1951" w:type="dxa"/>
          </w:tcPr>
          <w:p w14:paraId="3D48DA11" w14:textId="77777777" w:rsidR="000D315C" w:rsidRPr="007B50D9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Cooordinator</w:t>
            </w:r>
          </w:p>
        </w:tc>
        <w:tc>
          <w:tcPr>
            <w:tcW w:w="7134" w:type="dxa"/>
          </w:tcPr>
          <w:p w14:paraId="2EE29E16" w14:textId="77777777" w:rsidR="000D315C" w:rsidRPr="007B50D9" w:rsidRDefault="001C1052" w:rsidP="007B50D9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7B50D9">
              <w:rPr>
                <w:b/>
                <w:sz w:val="26"/>
                <w:szCs w:val="26"/>
                <w:lang w:val="en-GB"/>
              </w:rPr>
              <w:t xml:space="preserve">Nguyen </w:t>
            </w:r>
            <w:proofErr w:type="spellStart"/>
            <w:r w:rsidRPr="007B50D9">
              <w:rPr>
                <w:b/>
                <w:sz w:val="26"/>
                <w:szCs w:val="26"/>
                <w:lang w:val="en-GB"/>
              </w:rPr>
              <w:t>Thi</w:t>
            </w:r>
            <w:proofErr w:type="spellEnd"/>
            <w:r w:rsidRPr="007B50D9">
              <w:rPr>
                <w:b/>
                <w:sz w:val="26"/>
                <w:szCs w:val="26"/>
                <w:lang w:val="en-GB"/>
              </w:rPr>
              <w:t xml:space="preserve"> Van Ha</w:t>
            </w:r>
          </w:p>
        </w:tc>
      </w:tr>
      <w:tr w:rsidR="000D315C" w:rsidRPr="007B50D9" w14:paraId="0DE02ADB" w14:textId="77777777" w:rsidTr="008E319D">
        <w:tc>
          <w:tcPr>
            <w:tcW w:w="1951" w:type="dxa"/>
          </w:tcPr>
          <w:p w14:paraId="533C5D28" w14:textId="77777777" w:rsidR="000D315C" w:rsidRPr="007B50D9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Credits</w:t>
            </w:r>
          </w:p>
        </w:tc>
        <w:tc>
          <w:tcPr>
            <w:tcW w:w="7134" w:type="dxa"/>
          </w:tcPr>
          <w:p w14:paraId="4DCEB41A" w14:textId="1D577672" w:rsidR="000D315C" w:rsidRPr="007B50D9" w:rsidRDefault="008510FF" w:rsidP="00E12ECD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highlight w:val="yellow"/>
                <w:lang w:val="en-US"/>
              </w:rPr>
              <w:t>3 ECTS</w:t>
            </w:r>
            <w:r w:rsidRPr="007B50D9">
              <w:rPr>
                <w:sz w:val="26"/>
                <w:szCs w:val="26"/>
                <w:lang w:val="en-US"/>
              </w:rPr>
              <w:t xml:space="preserve"> (</w:t>
            </w:r>
            <w:r w:rsidR="008F0E71" w:rsidRPr="007B50D9">
              <w:rPr>
                <w:sz w:val="26"/>
                <w:szCs w:val="26"/>
                <w:lang w:val="en-US"/>
              </w:rPr>
              <w:t xml:space="preserve">selective </w:t>
            </w:r>
            <w:r w:rsidRPr="007B50D9">
              <w:rPr>
                <w:sz w:val="26"/>
                <w:szCs w:val="26"/>
                <w:lang w:val="en-US"/>
              </w:rPr>
              <w:t>course), 3</w:t>
            </w:r>
            <w:r w:rsidR="00E12ECD">
              <w:rPr>
                <w:sz w:val="26"/>
                <w:szCs w:val="26"/>
                <w:lang w:val="en-US"/>
              </w:rPr>
              <w:t>3.75</w:t>
            </w:r>
            <w:r w:rsidRPr="007B50D9">
              <w:rPr>
                <w:sz w:val="26"/>
                <w:szCs w:val="26"/>
                <w:lang w:val="en-US"/>
              </w:rPr>
              <w:t xml:space="preserve"> </w:t>
            </w:r>
            <w:r w:rsidR="008C2B2D" w:rsidRPr="007B50D9">
              <w:rPr>
                <w:sz w:val="26"/>
                <w:szCs w:val="26"/>
                <w:lang w:val="en-US"/>
              </w:rPr>
              <w:t xml:space="preserve">in-class </w:t>
            </w:r>
            <w:r w:rsidRPr="007B50D9">
              <w:rPr>
                <w:sz w:val="26"/>
                <w:szCs w:val="26"/>
                <w:lang w:val="en-US"/>
              </w:rPr>
              <w:t>hours</w:t>
            </w:r>
          </w:p>
        </w:tc>
      </w:tr>
      <w:tr w:rsidR="000D315C" w:rsidRPr="007B50D9" w14:paraId="259E3462" w14:textId="77777777" w:rsidTr="008E319D">
        <w:tc>
          <w:tcPr>
            <w:tcW w:w="1951" w:type="dxa"/>
          </w:tcPr>
          <w:p w14:paraId="6BD8CC21" w14:textId="77777777" w:rsidR="000D315C" w:rsidRPr="007B50D9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Lecturers</w:t>
            </w:r>
          </w:p>
        </w:tc>
        <w:tc>
          <w:tcPr>
            <w:tcW w:w="7134" w:type="dxa"/>
          </w:tcPr>
          <w:p w14:paraId="771BED25" w14:textId="77777777" w:rsidR="00DA54A1" w:rsidRPr="007B50D9" w:rsidRDefault="00DA54A1" w:rsidP="007B50D9">
            <w:pPr>
              <w:jc w:val="both"/>
              <w:rPr>
                <w:bCs/>
                <w:sz w:val="26"/>
                <w:szCs w:val="26"/>
                <w:lang w:val="it-IT"/>
              </w:rPr>
            </w:pPr>
            <w:r w:rsidRPr="007B50D9">
              <w:rPr>
                <w:bCs/>
                <w:sz w:val="26"/>
                <w:szCs w:val="26"/>
                <w:lang w:val="it-IT"/>
              </w:rPr>
              <w:t>Nguyen Thi Van Ha (HCMUNRE, Vietnam)</w:t>
            </w:r>
          </w:p>
          <w:p w14:paraId="0E50D08F" w14:textId="77777777" w:rsidR="004B2ACF" w:rsidRDefault="001447B0" w:rsidP="007B50D9">
            <w:pPr>
              <w:jc w:val="both"/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 w:rsidRPr="007B50D9"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>Nguyen Lu Phuong (HCMUNRE, Vietnam)</w:t>
            </w:r>
          </w:p>
          <w:p w14:paraId="4E6F71C7" w14:textId="77777777" w:rsidR="00920074" w:rsidRDefault="00920074" w:rsidP="007B50D9">
            <w:pPr>
              <w:jc w:val="both"/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Nguyen </w:t>
            </w:r>
            <w:proofErr w:type="spellStart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>Thi</w:t>
            </w:r>
            <w:proofErr w:type="spellEnd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>Quynh</w:t>
            </w:r>
            <w:proofErr w:type="spellEnd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>Trang</w:t>
            </w:r>
            <w:proofErr w:type="spellEnd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(HCMUNRE, Vietnam)</w:t>
            </w:r>
          </w:p>
          <w:p w14:paraId="056598A9" w14:textId="05C009A1" w:rsidR="00920074" w:rsidRPr="007B50D9" w:rsidRDefault="00920074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Su </w:t>
            </w:r>
            <w:proofErr w:type="spellStart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>Thi</w:t>
            </w:r>
            <w:proofErr w:type="spellEnd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>Oanh</w:t>
            </w:r>
            <w:proofErr w:type="spellEnd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>Hoa</w:t>
            </w:r>
            <w:proofErr w:type="spellEnd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(HCMUNRE, Vietnam)</w:t>
            </w:r>
          </w:p>
        </w:tc>
      </w:tr>
      <w:tr w:rsidR="000D315C" w:rsidRPr="007B50D9" w14:paraId="2B73D192" w14:textId="77777777" w:rsidTr="008E319D">
        <w:tc>
          <w:tcPr>
            <w:tcW w:w="1951" w:type="dxa"/>
          </w:tcPr>
          <w:p w14:paraId="414C54CA" w14:textId="77777777" w:rsidR="000D315C" w:rsidRPr="007B50D9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Level</w:t>
            </w:r>
          </w:p>
        </w:tc>
        <w:tc>
          <w:tcPr>
            <w:tcW w:w="7134" w:type="dxa"/>
          </w:tcPr>
          <w:p w14:paraId="285DA446" w14:textId="77777777" w:rsidR="000D315C" w:rsidRPr="007B50D9" w:rsidRDefault="00D62BD0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mn-MN"/>
              </w:rPr>
              <w:t>MSc and PhD courses</w:t>
            </w:r>
          </w:p>
        </w:tc>
      </w:tr>
      <w:tr w:rsidR="000D315C" w:rsidRPr="007B50D9" w14:paraId="79DE4665" w14:textId="77777777" w:rsidTr="008E319D">
        <w:tc>
          <w:tcPr>
            <w:tcW w:w="1951" w:type="dxa"/>
          </w:tcPr>
          <w:p w14:paraId="153B941A" w14:textId="77777777" w:rsidR="000D315C" w:rsidRPr="007B50D9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Host institution</w:t>
            </w:r>
          </w:p>
        </w:tc>
        <w:tc>
          <w:tcPr>
            <w:tcW w:w="7134" w:type="dxa"/>
          </w:tcPr>
          <w:p w14:paraId="29AD568E" w14:textId="77777777" w:rsidR="000D315C" w:rsidRPr="007B50D9" w:rsidRDefault="008F0E71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Faculty of Environment, HCMUNRE, Vietnam</w:t>
            </w:r>
          </w:p>
        </w:tc>
      </w:tr>
      <w:tr w:rsidR="009538EC" w:rsidRPr="007B50D9" w14:paraId="67589D01" w14:textId="77777777" w:rsidTr="008E319D">
        <w:tc>
          <w:tcPr>
            <w:tcW w:w="1951" w:type="dxa"/>
          </w:tcPr>
          <w:p w14:paraId="5F3F9576" w14:textId="77777777" w:rsidR="009538EC" w:rsidRPr="007B50D9" w:rsidRDefault="009538E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Course duration</w:t>
            </w:r>
          </w:p>
        </w:tc>
        <w:tc>
          <w:tcPr>
            <w:tcW w:w="7134" w:type="dxa"/>
          </w:tcPr>
          <w:p w14:paraId="2555CAFA" w14:textId="48491B4B" w:rsidR="009538EC" w:rsidRPr="007B50D9" w:rsidRDefault="00314601" w:rsidP="007B50D9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7B50D9">
              <w:rPr>
                <w:bCs/>
                <w:sz w:val="26"/>
                <w:szCs w:val="26"/>
                <w:lang w:val="en-US"/>
              </w:rPr>
              <w:t>15 weeks</w:t>
            </w:r>
            <w:r w:rsidR="009F3058" w:rsidRPr="007B50D9">
              <w:rPr>
                <w:bCs/>
                <w:sz w:val="26"/>
                <w:szCs w:val="26"/>
                <w:lang w:val="en-US"/>
              </w:rPr>
              <w:t xml:space="preserve"> (Fall 2020 -2021; Fall 2021 -2022)</w:t>
            </w:r>
          </w:p>
        </w:tc>
      </w:tr>
    </w:tbl>
    <w:p w14:paraId="4D8C1471" w14:textId="77777777" w:rsidR="00991F7D" w:rsidRPr="007B50D9" w:rsidRDefault="00991F7D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1F90E2B" w14:textId="77777777" w:rsidR="008510FF" w:rsidRPr="007B50D9" w:rsidRDefault="008510FF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Summary</w:t>
      </w:r>
    </w:p>
    <w:p w14:paraId="55DEE060" w14:textId="4B70E57D" w:rsidR="00790B8D" w:rsidRPr="007B50D9" w:rsidRDefault="009F3058" w:rsidP="007B50D9">
      <w:pPr>
        <w:tabs>
          <w:tab w:val="left" w:pos="6265"/>
        </w:tabs>
        <w:jc w:val="both"/>
        <w:rPr>
          <w:sz w:val="26"/>
          <w:szCs w:val="26"/>
          <w:lang w:val="en-US"/>
        </w:rPr>
      </w:pPr>
      <w:r w:rsidRPr="007B50D9">
        <w:rPr>
          <w:i/>
          <w:sz w:val="26"/>
          <w:szCs w:val="26"/>
          <w:lang w:val="en-GB"/>
        </w:rPr>
        <w:t>This 3 ECTS course</w:t>
      </w:r>
      <w:r w:rsidRPr="007B50D9">
        <w:rPr>
          <w:sz w:val="26"/>
          <w:szCs w:val="26"/>
        </w:rPr>
        <w:t xml:space="preserve"> </w:t>
      </w:r>
      <w:r w:rsidRPr="007B50D9">
        <w:rPr>
          <w:sz w:val="26"/>
          <w:szCs w:val="26"/>
          <w:lang w:val="en-US"/>
        </w:rPr>
        <w:t>in</w:t>
      </w:r>
      <w:r w:rsidRPr="007B50D9">
        <w:rPr>
          <w:sz w:val="26"/>
          <w:szCs w:val="26"/>
        </w:rPr>
        <w:t>troduce</w:t>
      </w:r>
      <w:r w:rsidRPr="007B50D9">
        <w:rPr>
          <w:sz w:val="26"/>
          <w:szCs w:val="26"/>
          <w:lang w:val="en-US"/>
        </w:rPr>
        <w:t>s</w:t>
      </w:r>
      <w:r w:rsidRPr="007B50D9">
        <w:rPr>
          <w:sz w:val="26"/>
          <w:szCs w:val="26"/>
        </w:rPr>
        <w:t xml:space="preserve"> knowledge about economics</w:t>
      </w:r>
      <w:r w:rsidRPr="007B50D9">
        <w:rPr>
          <w:sz w:val="26"/>
          <w:szCs w:val="26"/>
          <w:lang w:val="en-US"/>
        </w:rPr>
        <w:t xml:space="preserve"> applied into</w:t>
      </w:r>
      <w:r w:rsidRPr="007B50D9">
        <w:rPr>
          <w:sz w:val="26"/>
          <w:szCs w:val="26"/>
        </w:rPr>
        <w:t xml:space="preserve"> environmental</w:t>
      </w:r>
      <w:r w:rsidRPr="007B50D9">
        <w:rPr>
          <w:sz w:val="26"/>
          <w:szCs w:val="26"/>
          <w:lang w:val="en-US"/>
        </w:rPr>
        <w:t xml:space="preserve"> and natural</w:t>
      </w:r>
      <w:r w:rsidRPr="007B50D9">
        <w:rPr>
          <w:sz w:val="26"/>
          <w:szCs w:val="26"/>
        </w:rPr>
        <w:t xml:space="preserve"> resources</w:t>
      </w:r>
      <w:r w:rsidR="00BC4C6C" w:rsidRPr="007B50D9">
        <w:rPr>
          <w:sz w:val="26"/>
          <w:szCs w:val="26"/>
          <w:lang w:val="en-US"/>
        </w:rPr>
        <w:t xml:space="preserve"> management based on </w:t>
      </w:r>
      <w:r w:rsidRPr="007B50D9">
        <w:rPr>
          <w:sz w:val="26"/>
          <w:szCs w:val="26"/>
          <w:lang w:val="en-US"/>
        </w:rPr>
        <w:t>s</w:t>
      </w:r>
      <w:r w:rsidR="00BC4C6C" w:rsidRPr="007B50D9">
        <w:rPr>
          <w:sz w:val="26"/>
          <w:szCs w:val="26"/>
          <w:lang w:val="en-US"/>
        </w:rPr>
        <w:t xml:space="preserve">ustainable development </w:t>
      </w:r>
      <w:r w:rsidR="00F2100E" w:rsidRPr="007B50D9">
        <w:rPr>
          <w:sz w:val="26"/>
          <w:szCs w:val="26"/>
          <w:lang w:val="en-US"/>
        </w:rPr>
        <w:t>orie</w:t>
      </w:r>
      <w:r w:rsidR="00BC4C6C" w:rsidRPr="007B50D9">
        <w:rPr>
          <w:sz w:val="26"/>
          <w:szCs w:val="26"/>
          <w:lang w:val="en-US"/>
        </w:rPr>
        <w:t xml:space="preserve">ntation. </w:t>
      </w:r>
      <w:r w:rsidRPr="007B50D9">
        <w:rPr>
          <w:sz w:val="26"/>
          <w:szCs w:val="26"/>
          <w:lang w:val="en-US"/>
        </w:rPr>
        <w:t xml:space="preserve"> </w:t>
      </w:r>
      <w:r w:rsidR="00F2100E" w:rsidRPr="007B50D9">
        <w:rPr>
          <w:sz w:val="26"/>
          <w:szCs w:val="26"/>
          <w:lang w:val="en-US"/>
        </w:rPr>
        <w:t xml:space="preserve">The course enhances the importance of environment to economic development and the influences of economic development on environment. </w:t>
      </w:r>
      <w:r w:rsidR="00790B8D" w:rsidRPr="007B50D9">
        <w:rPr>
          <w:sz w:val="26"/>
          <w:szCs w:val="26"/>
          <w:lang w:val="en-US"/>
        </w:rPr>
        <w:t xml:space="preserve">Students are able to: explain the reasons of environmental pollution and degradation; implement the economic tools for environmental protection activities.  </w:t>
      </w:r>
    </w:p>
    <w:p w14:paraId="18751195" w14:textId="77777777" w:rsidR="00790B8D" w:rsidRPr="007B50D9" w:rsidRDefault="00790B8D" w:rsidP="007B50D9">
      <w:pPr>
        <w:tabs>
          <w:tab w:val="left" w:pos="6265"/>
        </w:tabs>
        <w:jc w:val="both"/>
        <w:rPr>
          <w:sz w:val="26"/>
          <w:szCs w:val="26"/>
          <w:lang w:val="en-US"/>
        </w:rPr>
      </w:pPr>
    </w:p>
    <w:p w14:paraId="6005DE1C" w14:textId="3BEE0300" w:rsidR="008F0E71" w:rsidRPr="007B50D9" w:rsidRDefault="00790B8D" w:rsidP="007B50D9">
      <w:pPr>
        <w:tabs>
          <w:tab w:val="left" w:pos="6265"/>
        </w:tabs>
        <w:jc w:val="both"/>
        <w:rPr>
          <w:sz w:val="26"/>
          <w:szCs w:val="26"/>
        </w:rPr>
      </w:pPr>
      <w:r w:rsidRPr="007B50D9">
        <w:rPr>
          <w:sz w:val="26"/>
          <w:szCs w:val="26"/>
          <w:lang w:val="en-US"/>
        </w:rPr>
        <w:t>The course provides methods</w:t>
      </w:r>
      <w:r w:rsidR="00CD49D2" w:rsidRPr="007B50D9">
        <w:rPr>
          <w:sz w:val="26"/>
          <w:szCs w:val="26"/>
          <w:lang w:val="en-US"/>
        </w:rPr>
        <w:t xml:space="preserve"> </w:t>
      </w:r>
      <w:r w:rsidRPr="007B50D9">
        <w:rPr>
          <w:sz w:val="26"/>
          <w:szCs w:val="26"/>
          <w:lang w:val="en-US"/>
        </w:rPr>
        <w:t>for estimating and calculating values of natural resources and environment, value estimation of ecosystem, analy</w:t>
      </w:r>
      <w:r w:rsidR="00CD49D2" w:rsidRPr="007B50D9">
        <w:rPr>
          <w:sz w:val="26"/>
          <w:szCs w:val="26"/>
          <w:lang w:val="en-US"/>
        </w:rPr>
        <w:t>zing cost</w:t>
      </w:r>
      <w:r w:rsidR="009F3058" w:rsidRPr="007B50D9">
        <w:rPr>
          <w:sz w:val="26"/>
          <w:szCs w:val="26"/>
        </w:rPr>
        <w:t xml:space="preserve"> and benefits</w:t>
      </w:r>
      <w:r w:rsidR="00CD49D2" w:rsidRPr="007B50D9">
        <w:rPr>
          <w:sz w:val="26"/>
          <w:szCs w:val="26"/>
          <w:lang w:val="en-US"/>
        </w:rPr>
        <w:t xml:space="preserve"> </w:t>
      </w:r>
      <w:r w:rsidR="009F3058" w:rsidRPr="007B50D9">
        <w:rPr>
          <w:sz w:val="26"/>
          <w:szCs w:val="26"/>
        </w:rPr>
        <w:t>using current value analysis, utiliz</w:t>
      </w:r>
      <w:proofErr w:type="spellStart"/>
      <w:r w:rsidR="00CD49D2" w:rsidRPr="007B50D9">
        <w:rPr>
          <w:sz w:val="26"/>
          <w:szCs w:val="26"/>
          <w:lang w:val="en-US"/>
        </w:rPr>
        <w:t>ing</w:t>
      </w:r>
      <w:proofErr w:type="spellEnd"/>
      <w:r w:rsidR="009F3058" w:rsidRPr="007B50D9">
        <w:rPr>
          <w:sz w:val="26"/>
          <w:szCs w:val="26"/>
        </w:rPr>
        <w:t xml:space="preserve"> current policy and economic incentives to keep a balance between quality and quantity of environmental resources.</w:t>
      </w:r>
      <w:r w:rsidR="00CD49D2" w:rsidRPr="007B50D9">
        <w:rPr>
          <w:sz w:val="26"/>
          <w:szCs w:val="26"/>
          <w:lang w:val="en-US"/>
        </w:rPr>
        <w:t xml:space="preserve"> The course enables student to provide proposals for sustainable economic development.</w:t>
      </w:r>
    </w:p>
    <w:p w14:paraId="56734D23" w14:textId="5E7200C2" w:rsidR="004213D8" w:rsidRPr="007B50D9" w:rsidRDefault="004213D8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Target student audiences</w:t>
      </w:r>
    </w:p>
    <w:p w14:paraId="206313CE" w14:textId="534E7D23" w:rsidR="004213D8" w:rsidRPr="007B50D9" w:rsidRDefault="00DC5A1C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 xml:space="preserve">Master or PhD </w:t>
      </w:r>
      <w:r w:rsidR="004213D8" w:rsidRPr="007B50D9">
        <w:rPr>
          <w:sz w:val="26"/>
          <w:szCs w:val="26"/>
          <w:lang w:val="en-US"/>
        </w:rPr>
        <w:t>students majoring in environmental sciences</w:t>
      </w:r>
      <w:r w:rsidRPr="007B50D9">
        <w:rPr>
          <w:sz w:val="26"/>
          <w:szCs w:val="26"/>
          <w:lang w:val="en-US"/>
        </w:rPr>
        <w:t xml:space="preserve">, environmental engineering, </w:t>
      </w:r>
      <w:r w:rsidR="008F0E71" w:rsidRPr="007B50D9">
        <w:rPr>
          <w:sz w:val="26"/>
          <w:szCs w:val="26"/>
          <w:lang w:val="en-US"/>
        </w:rPr>
        <w:t>environmental</w:t>
      </w:r>
      <w:r w:rsidR="004C07D4" w:rsidRPr="007B50D9">
        <w:rPr>
          <w:sz w:val="26"/>
          <w:szCs w:val="26"/>
          <w:lang w:val="en-US"/>
        </w:rPr>
        <w:t xml:space="preserve"> </w:t>
      </w:r>
      <w:r w:rsidR="008F0E71" w:rsidRPr="007B50D9">
        <w:rPr>
          <w:sz w:val="26"/>
          <w:szCs w:val="26"/>
          <w:lang w:val="en-US"/>
        </w:rPr>
        <w:t>management</w:t>
      </w:r>
      <w:r w:rsidR="004C07D4" w:rsidRPr="007B50D9">
        <w:rPr>
          <w:sz w:val="26"/>
          <w:szCs w:val="26"/>
          <w:lang w:val="en-US"/>
        </w:rPr>
        <w:t xml:space="preserve">, </w:t>
      </w:r>
      <w:r w:rsidR="009F3058" w:rsidRPr="007B50D9">
        <w:rPr>
          <w:sz w:val="26"/>
          <w:szCs w:val="26"/>
          <w:lang w:val="en-US"/>
        </w:rPr>
        <w:t>n</w:t>
      </w:r>
      <w:r w:rsidR="004C07D4" w:rsidRPr="007B50D9">
        <w:rPr>
          <w:sz w:val="26"/>
          <w:szCs w:val="26"/>
          <w:lang w:val="en-US"/>
        </w:rPr>
        <w:t xml:space="preserve">atural </w:t>
      </w:r>
      <w:r w:rsidR="009F3058" w:rsidRPr="007B50D9">
        <w:rPr>
          <w:sz w:val="26"/>
          <w:szCs w:val="26"/>
          <w:lang w:val="en-US"/>
        </w:rPr>
        <w:t>r</w:t>
      </w:r>
      <w:r w:rsidR="004C07D4" w:rsidRPr="007B50D9">
        <w:rPr>
          <w:sz w:val="26"/>
          <w:szCs w:val="26"/>
          <w:lang w:val="en-US"/>
        </w:rPr>
        <w:t>esources</w:t>
      </w:r>
      <w:r w:rsidR="004160A1" w:rsidRPr="007B50D9">
        <w:rPr>
          <w:sz w:val="26"/>
          <w:szCs w:val="26"/>
          <w:lang w:val="en-US"/>
        </w:rPr>
        <w:t xml:space="preserve"> management </w:t>
      </w:r>
      <w:r w:rsidR="004C07D4" w:rsidRPr="007B50D9">
        <w:rPr>
          <w:sz w:val="26"/>
          <w:szCs w:val="26"/>
          <w:lang w:val="en-US"/>
        </w:rPr>
        <w:t>and</w:t>
      </w:r>
      <w:r w:rsidRPr="007B50D9">
        <w:rPr>
          <w:sz w:val="26"/>
          <w:szCs w:val="26"/>
          <w:lang w:val="en-US"/>
        </w:rPr>
        <w:t xml:space="preserve"> planning,</w:t>
      </w:r>
      <w:r w:rsidR="00CD49D2" w:rsidRPr="007B50D9">
        <w:rPr>
          <w:sz w:val="26"/>
          <w:szCs w:val="26"/>
          <w:lang w:val="en-US"/>
        </w:rPr>
        <w:t xml:space="preserve"> natural resource economy,</w:t>
      </w:r>
      <w:r w:rsidRPr="007B50D9">
        <w:rPr>
          <w:sz w:val="26"/>
          <w:szCs w:val="26"/>
          <w:lang w:val="en-US"/>
        </w:rPr>
        <w:t xml:space="preserve"> </w:t>
      </w:r>
      <w:r w:rsidR="00CD49D2" w:rsidRPr="007B50D9">
        <w:rPr>
          <w:sz w:val="26"/>
          <w:szCs w:val="26"/>
          <w:lang w:val="en-US"/>
        </w:rPr>
        <w:t xml:space="preserve">policies and governance, </w:t>
      </w:r>
      <w:r w:rsidRPr="007B50D9">
        <w:rPr>
          <w:sz w:val="26"/>
          <w:szCs w:val="26"/>
          <w:lang w:val="en-US"/>
        </w:rPr>
        <w:t>etc.</w:t>
      </w:r>
    </w:p>
    <w:p w14:paraId="13FB8262" w14:textId="77777777" w:rsidR="008510FF" w:rsidRPr="007B50D9" w:rsidRDefault="008510FF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Prerequisites</w:t>
      </w:r>
    </w:p>
    <w:p w14:paraId="32C59416" w14:textId="77777777" w:rsidR="008510FF" w:rsidRPr="007B50D9" w:rsidRDefault="008510FF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 xml:space="preserve">Required courses (or equivalents): </w:t>
      </w:r>
    </w:p>
    <w:p w14:paraId="60CEE974" w14:textId="2478AFB2" w:rsidR="008510FF" w:rsidRPr="007B50D9" w:rsidRDefault="008510FF" w:rsidP="007B50D9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>E</w:t>
      </w:r>
      <w:r w:rsidR="00566959">
        <w:rPr>
          <w:sz w:val="26"/>
          <w:szCs w:val="26"/>
          <w:lang w:val="en-US"/>
        </w:rPr>
        <w:t>nvironmental law and policies</w:t>
      </w:r>
      <w:r w:rsidRPr="007B50D9">
        <w:rPr>
          <w:sz w:val="26"/>
          <w:szCs w:val="26"/>
          <w:lang w:val="en-US"/>
        </w:rPr>
        <w:t xml:space="preserve">, </w:t>
      </w:r>
    </w:p>
    <w:p w14:paraId="7CDF02B2" w14:textId="77777777" w:rsidR="008510FF" w:rsidRPr="007B50D9" w:rsidRDefault="008510FF" w:rsidP="007B50D9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 xml:space="preserve">Environmental Management, </w:t>
      </w:r>
    </w:p>
    <w:p w14:paraId="127754A9" w14:textId="494E6DE3" w:rsidR="008510FF" w:rsidRPr="007B50D9" w:rsidRDefault="00D9008C" w:rsidP="007B50D9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 xml:space="preserve">Environmental </w:t>
      </w:r>
      <w:r w:rsidR="00DC5A1C" w:rsidRPr="007B50D9">
        <w:rPr>
          <w:sz w:val="26"/>
          <w:szCs w:val="26"/>
          <w:lang w:val="en-US"/>
        </w:rPr>
        <w:t>Impact Assessment and s</w:t>
      </w:r>
      <w:r w:rsidR="009F3058" w:rsidRPr="007B50D9">
        <w:rPr>
          <w:sz w:val="26"/>
          <w:szCs w:val="26"/>
          <w:lang w:val="en-US"/>
        </w:rPr>
        <w:t>ocial impact</w:t>
      </w:r>
      <w:r w:rsidR="00DC5A1C" w:rsidRPr="007B50D9">
        <w:rPr>
          <w:sz w:val="26"/>
          <w:szCs w:val="26"/>
          <w:lang w:val="en-US"/>
        </w:rPr>
        <w:t xml:space="preserve"> assessment</w:t>
      </w:r>
      <w:r w:rsidR="008510FF" w:rsidRPr="007B50D9">
        <w:rPr>
          <w:sz w:val="26"/>
          <w:szCs w:val="26"/>
          <w:lang w:val="en-US"/>
        </w:rPr>
        <w:t>.</w:t>
      </w:r>
    </w:p>
    <w:p w14:paraId="06F7A3C0" w14:textId="77777777" w:rsidR="000D315C" w:rsidRPr="007B50D9" w:rsidRDefault="000D315C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lastRenderedPageBreak/>
        <w:t>Aims and objectives</w:t>
      </w:r>
    </w:p>
    <w:p w14:paraId="6551B3BF" w14:textId="77777777" w:rsidR="004160A1" w:rsidRPr="007B50D9" w:rsidRDefault="004160A1" w:rsidP="007B50D9">
      <w:pPr>
        <w:tabs>
          <w:tab w:val="left" w:pos="6265"/>
        </w:tabs>
        <w:jc w:val="both"/>
        <w:rPr>
          <w:sz w:val="26"/>
          <w:szCs w:val="26"/>
        </w:rPr>
      </w:pPr>
      <w:r w:rsidRPr="007B50D9">
        <w:rPr>
          <w:sz w:val="26"/>
          <w:szCs w:val="26"/>
        </w:rPr>
        <w:t>Introduce knowledge about economics, environmental resources and current waste problems in Vietnam as well as around the globe under an environmental management view.</w:t>
      </w:r>
    </w:p>
    <w:p w14:paraId="0A698CAB" w14:textId="77777777" w:rsidR="004160A1" w:rsidRPr="007B50D9" w:rsidRDefault="004160A1" w:rsidP="007B50D9">
      <w:pPr>
        <w:tabs>
          <w:tab w:val="left" w:pos="6265"/>
        </w:tabs>
        <w:jc w:val="both"/>
        <w:rPr>
          <w:sz w:val="26"/>
          <w:szCs w:val="26"/>
        </w:rPr>
      </w:pPr>
      <w:r w:rsidRPr="007B50D9">
        <w:rPr>
          <w:sz w:val="26"/>
          <w:szCs w:val="26"/>
        </w:rPr>
        <w:t>Introduce evaluation methods, the value of environmental resources, evaluation of the environment - ecosystem, cost analysis and benefits evaluation using current value analysis, utilization of current policy and economic incentives to keep a balance between quality and quantity of environmental resources.</w:t>
      </w:r>
    </w:p>
    <w:p w14:paraId="0E462D47" w14:textId="77777777" w:rsidR="004160A1" w:rsidRPr="007B50D9" w:rsidRDefault="004160A1" w:rsidP="007B50D9">
      <w:pPr>
        <w:spacing w:after="120"/>
        <w:jc w:val="both"/>
        <w:rPr>
          <w:sz w:val="26"/>
          <w:szCs w:val="26"/>
          <w:lang w:val="en-US"/>
        </w:rPr>
      </w:pPr>
    </w:p>
    <w:tbl>
      <w:tblPr>
        <w:tblW w:w="8916" w:type="dxa"/>
        <w:jc w:val="center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64"/>
        <w:gridCol w:w="7852"/>
      </w:tblGrid>
      <w:tr w:rsidR="00AD003C" w:rsidRPr="007B50D9" w14:paraId="722863D7" w14:textId="77777777" w:rsidTr="00B92CC1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1DB4B722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color w:val="000000"/>
                <w:sz w:val="26"/>
                <w:szCs w:val="26"/>
                <w:lang w:val="en-US"/>
              </w:rPr>
              <w:t>Course goals</w:t>
            </w:r>
          </w:p>
          <w:p w14:paraId="38E24EFF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i/>
                <w:color w:val="000000"/>
                <w:sz w:val="26"/>
                <w:szCs w:val="26"/>
              </w:rPr>
              <w:t>(CGs)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5CFD5697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14:paraId="7DEFC368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i/>
                <w:color w:val="000000"/>
                <w:sz w:val="26"/>
                <w:szCs w:val="26"/>
              </w:rPr>
              <w:t>Course goal description</w:t>
            </w:r>
          </w:p>
        </w:tc>
      </w:tr>
      <w:tr w:rsidR="00AD003C" w:rsidRPr="007B50D9" w14:paraId="25BB4D8C" w14:textId="77777777" w:rsidTr="00B92CC1"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14:paraId="128B2113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color w:val="000000"/>
                <w:sz w:val="26"/>
                <w:szCs w:val="26"/>
              </w:rPr>
              <w:t>CG1</w:t>
            </w:r>
          </w:p>
        </w:tc>
        <w:tc>
          <w:tcPr>
            <w:tcW w:w="7852" w:type="dxa"/>
            <w:shd w:val="clear" w:color="auto" w:fill="auto"/>
          </w:tcPr>
          <w:p w14:paraId="7E809404" w14:textId="77777777" w:rsidR="00AD003C" w:rsidRPr="007B50D9" w:rsidRDefault="00AD003C" w:rsidP="007B50D9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7B50D9">
              <w:rPr>
                <w:iCs/>
                <w:sz w:val="26"/>
                <w:szCs w:val="26"/>
                <w:lang w:val="it-IT"/>
              </w:rPr>
              <w:t>Understand basic knowledge of economic and implement them to solve enviornmental issus and economic issues</w:t>
            </w:r>
            <w:r w:rsidRPr="007B50D9"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AD003C" w:rsidRPr="007B50D9" w14:paraId="4061F449" w14:textId="77777777" w:rsidTr="00B92CC1">
        <w:trPr>
          <w:jc w:val="center"/>
        </w:trPr>
        <w:tc>
          <w:tcPr>
            <w:tcW w:w="106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D9AC383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color w:val="000000"/>
                <w:sz w:val="26"/>
                <w:szCs w:val="26"/>
              </w:rPr>
              <w:t>CG2</w:t>
            </w:r>
          </w:p>
        </w:tc>
        <w:tc>
          <w:tcPr>
            <w:tcW w:w="7852" w:type="dxa"/>
            <w:tcBorders>
              <w:bottom w:val="single" w:sz="6" w:space="0" w:color="000000"/>
            </w:tcBorders>
            <w:shd w:val="clear" w:color="auto" w:fill="auto"/>
          </w:tcPr>
          <w:p w14:paraId="554B2F49" w14:textId="6AA81A28" w:rsidR="00AD003C" w:rsidRPr="007B50D9" w:rsidRDefault="00AD003C" w:rsidP="007B50D9">
            <w:pPr>
              <w:spacing w:before="120" w:after="120"/>
              <w:jc w:val="both"/>
              <w:rPr>
                <w:color w:val="000000"/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</w:rPr>
              <w:t xml:space="preserve">Proficiently apply </w:t>
            </w:r>
            <w:r w:rsidRPr="007B50D9">
              <w:rPr>
                <w:sz w:val="26"/>
                <w:szCs w:val="26"/>
                <w:lang w:val="en-US"/>
              </w:rPr>
              <w:t xml:space="preserve">natural </w:t>
            </w:r>
            <w:r w:rsidRPr="007B50D9">
              <w:rPr>
                <w:sz w:val="26"/>
                <w:szCs w:val="26"/>
              </w:rPr>
              <w:t>resource valuation methods, cost and benefit analysis (CBA) methods to compare and select solutions.</w:t>
            </w:r>
          </w:p>
        </w:tc>
      </w:tr>
      <w:tr w:rsidR="00AD003C" w:rsidRPr="007B50D9" w14:paraId="41124C72" w14:textId="77777777" w:rsidTr="00B92CC1">
        <w:trPr>
          <w:jc w:val="center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57C86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color w:val="000000"/>
                <w:sz w:val="26"/>
                <w:szCs w:val="26"/>
              </w:rPr>
              <w:t>CG3</w:t>
            </w:r>
          </w:p>
        </w:tc>
        <w:tc>
          <w:tcPr>
            <w:tcW w:w="78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E6D8A6" w14:textId="3103678B" w:rsidR="00AD003C" w:rsidRPr="007B50D9" w:rsidRDefault="00AD003C" w:rsidP="007B50D9">
            <w:pPr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Appropriate use of economic tools to manage the environment and</w:t>
            </w:r>
            <w:r w:rsidRPr="007B50D9">
              <w:rPr>
                <w:sz w:val="26"/>
                <w:szCs w:val="26"/>
                <w:lang w:val="en-US"/>
              </w:rPr>
              <w:t xml:space="preserve"> natural</w:t>
            </w:r>
            <w:r w:rsidRPr="007B50D9">
              <w:rPr>
                <w:sz w:val="26"/>
                <w:szCs w:val="26"/>
              </w:rPr>
              <w:t xml:space="preserve"> resources for specific target situations.</w:t>
            </w:r>
          </w:p>
        </w:tc>
      </w:tr>
      <w:tr w:rsidR="00AD003C" w:rsidRPr="007B50D9" w14:paraId="68D6157E" w14:textId="77777777" w:rsidTr="00B92CC1">
        <w:trPr>
          <w:jc w:val="center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0B79B8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color w:val="000000"/>
                <w:sz w:val="26"/>
                <w:szCs w:val="26"/>
              </w:rPr>
              <w:t>CG4</w:t>
            </w:r>
          </w:p>
        </w:tc>
        <w:tc>
          <w:tcPr>
            <w:tcW w:w="78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496C8C" w14:textId="6F3E4681" w:rsidR="00AD003C" w:rsidRPr="007B50D9" w:rsidRDefault="00AD003C" w:rsidP="007B50D9">
            <w:pPr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Develop analysis skills, logical thinking, analytical and problem-solving skills that meet the needs of independent and group work.</w:t>
            </w:r>
          </w:p>
        </w:tc>
      </w:tr>
    </w:tbl>
    <w:p w14:paraId="7501D5B7" w14:textId="77777777" w:rsidR="00AD003C" w:rsidRPr="007B50D9" w:rsidRDefault="00AD003C" w:rsidP="007B50D9">
      <w:pPr>
        <w:spacing w:after="120"/>
        <w:jc w:val="both"/>
        <w:rPr>
          <w:sz w:val="26"/>
          <w:szCs w:val="26"/>
          <w:lang w:val="en-US"/>
        </w:rPr>
      </w:pPr>
    </w:p>
    <w:p w14:paraId="3543B644" w14:textId="77777777" w:rsidR="00B747DD" w:rsidRPr="007B50D9" w:rsidRDefault="00B747DD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General learning outcomes:</w:t>
      </w:r>
    </w:p>
    <w:p w14:paraId="386F7D0F" w14:textId="77777777" w:rsidR="00AD003C" w:rsidRPr="007B50D9" w:rsidRDefault="00AD003C" w:rsidP="007B50D9">
      <w:pPr>
        <w:jc w:val="both"/>
        <w:rPr>
          <w:sz w:val="26"/>
          <w:szCs w:val="26"/>
          <w:lang w:val="en-US"/>
        </w:rPr>
      </w:pPr>
    </w:p>
    <w:p w14:paraId="01B40E65" w14:textId="4A5A3BF6" w:rsidR="00B747DD" w:rsidRPr="007B50D9" w:rsidRDefault="00B747DD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>By the end of the c</w:t>
      </w:r>
      <w:r w:rsidR="00AD003C" w:rsidRPr="007B50D9">
        <w:rPr>
          <w:sz w:val="26"/>
          <w:szCs w:val="26"/>
          <w:lang w:val="en-US"/>
        </w:rPr>
        <w:t>ourse, successful students will achieve the following course expected learning outcomes</w:t>
      </w:r>
      <w:r w:rsidR="00F86873" w:rsidRPr="007B50D9">
        <w:rPr>
          <w:sz w:val="26"/>
          <w:szCs w:val="26"/>
          <w:lang w:val="en-US"/>
        </w:rPr>
        <w:t xml:space="preserve"> (CELO)</w:t>
      </w:r>
      <w:r w:rsidR="00AD003C" w:rsidRPr="007B50D9">
        <w:rPr>
          <w:sz w:val="26"/>
          <w:szCs w:val="26"/>
          <w:lang w:val="en-US"/>
        </w:rPr>
        <w:t>:</w:t>
      </w:r>
    </w:p>
    <w:p w14:paraId="2359AE72" w14:textId="77777777" w:rsidR="004160A1" w:rsidRPr="007B50D9" w:rsidRDefault="004160A1" w:rsidP="007B50D9">
      <w:pPr>
        <w:jc w:val="both"/>
        <w:rPr>
          <w:b/>
          <w:i/>
          <w:sz w:val="26"/>
          <w:szCs w:val="26"/>
        </w:rPr>
      </w:pPr>
    </w:p>
    <w:tbl>
      <w:tblPr>
        <w:tblW w:w="5022" w:type="pct"/>
        <w:tblInd w:w="-60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06"/>
        <w:gridCol w:w="7032"/>
      </w:tblGrid>
      <w:tr w:rsidR="00F86873" w:rsidRPr="007B50D9" w14:paraId="2895923F" w14:textId="77777777" w:rsidTr="00DC4318">
        <w:tc>
          <w:tcPr>
            <w:tcW w:w="1066" w:type="pct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14:paraId="0E11F088" w14:textId="013B97E2" w:rsidR="00F86873" w:rsidRPr="007B50D9" w:rsidRDefault="00F86873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33CC"/>
                <w:sz w:val="26"/>
                <w:szCs w:val="26"/>
              </w:rPr>
            </w:pPr>
            <w:r w:rsidRPr="007B50D9">
              <w:rPr>
                <w:b/>
                <w:bCs/>
                <w:color w:val="0033CC"/>
                <w:sz w:val="26"/>
                <w:szCs w:val="26"/>
                <w:lang w:val="en-US"/>
              </w:rPr>
              <w:t>CELO</w:t>
            </w:r>
          </w:p>
        </w:tc>
        <w:tc>
          <w:tcPr>
            <w:tcW w:w="3934" w:type="pct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14:paraId="614555F7" w14:textId="3935E132" w:rsidR="00F86873" w:rsidRPr="007B50D9" w:rsidRDefault="00F86873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33CC"/>
                <w:sz w:val="26"/>
                <w:szCs w:val="26"/>
              </w:rPr>
            </w:pPr>
            <w:r w:rsidRPr="007B50D9">
              <w:rPr>
                <w:b/>
                <w:bCs/>
                <w:color w:val="0033CC"/>
                <w:sz w:val="26"/>
                <w:szCs w:val="26"/>
                <w:lang w:val="en-US"/>
              </w:rPr>
              <w:t>CELO Description</w:t>
            </w:r>
          </w:p>
          <w:p w14:paraId="3BFFC64A" w14:textId="32AE675A" w:rsidR="00F86873" w:rsidRPr="007B50D9" w:rsidRDefault="00F86873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i/>
                <w:color w:val="0033CC"/>
                <w:sz w:val="26"/>
                <w:szCs w:val="26"/>
              </w:rPr>
            </w:pPr>
          </w:p>
        </w:tc>
      </w:tr>
      <w:tr w:rsidR="00B210D1" w:rsidRPr="007B50D9" w14:paraId="61118121" w14:textId="77777777" w:rsidTr="00DC4318"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34381" w14:textId="6CC1DB38" w:rsidR="00B210D1" w:rsidRPr="007B50D9" w:rsidRDefault="00B210D1" w:rsidP="007B50D9">
            <w:pPr>
              <w:spacing w:before="120" w:after="120"/>
              <w:jc w:val="both"/>
              <w:rPr>
                <w:bCs/>
                <w:sz w:val="26"/>
                <w:szCs w:val="26"/>
                <w:lang w:val="en-US"/>
              </w:rPr>
            </w:pPr>
            <w:r w:rsidRPr="007B50D9">
              <w:rPr>
                <w:bCs/>
                <w:sz w:val="26"/>
                <w:szCs w:val="26"/>
                <w:lang w:val="en-US"/>
              </w:rPr>
              <w:t>Knowledge and Understanding:</w:t>
            </w:r>
          </w:p>
        </w:tc>
      </w:tr>
      <w:tr w:rsidR="00F86873" w:rsidRPr="007B50D9" w14:paraId="31D6947D" w14:textId="77777777" w:rsidTr="00DC4318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84957" w14:textId="77777777" w:rsidR="00F86873" w:rsidRPr="007B50D9" w:rsidRDefault="00F86873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t>CELO1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77C248E6" w14:textId="17068378" w:rsidR="00F86873" w:rsidRPr="007B50D9" w:rsidRDefault="00F86873" w:rsidP="007B50D9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7B50D9">
              <w:rPr>
                <w:bCs/>
                <w:sz w:val="26"/>
                <w:szCs w:val="26"/>
                <w:lang w:val="en-US"/>
              </w:rPr>
              <w:t xml:space="preserve">Gain the basic micro and macro-economic knowledge such as: demand and supplies; principles of BPP, PPP, VPP and co-relationship between economic and environment, society and sustainability development.                                                                                                                  </w:t>
            </w:r>
          </w:p>
        </w:tc>
      </w:tr>
      <w:tr w:rsidR="00F86873" w:rsidRPr="007B50D9" w14:paraId="0EB301ED" w14:textId="77777777" w:rsidTr="00DC4318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B5069" w14:textId="77777777" w:rsidR="00F86873" w:rsidRPr="007B50D9" w:rsidRDefault="00F86873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lastRenderedPageBreak/>
              <w:t>CELO</w:t>
            </w:r>
            <w:r w:rsidRPr="007B50D9">
              <w:rPr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1D188D2F" w14:textId="18F0CB74" w:rsidR="00F86873" w:rsidRPr="007B50D9" w:rsidRDefault="00F86873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7B50D9">
              <w:rPr>
                <w:bCs/>
                <w:sz w:val="26"/>
                <w:szCs w:val="26"/>
                <w:lang w:val="en-US"/>
              </w:rPr>
              <w:t>Implement smoothly methods of CBA, value- evaluation for natural resources, pollution quota, natural resources taxes and environmental protection fee</w:t>
            </w:r>
            <w:r w:rsidRPr="007B50D9">
              <w:rPr>
                <w:bCs/>
                <w:sz w:val="26"/>
                <w:szCs w:val="26"/>
              </w:rPr>
              <w:t>.</w:t>
            </w:r>
          </w:p>
        </w:tc>
      </w:tr>
      <w:tr w:rsidR="00B210D1" w:rsidRPr="007B50D9" w14:paraId="7C8641D4" w14:textId="77777777" w:rsidTr="00DC4318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74DEC" w14:textId="20F0409A" w:rsidR="00B210D1" w:rsidRPr="007B50D9" w:rsidRDefault="00B210D1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t>CELO3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64C534C4" w14:textId="4C93E609" w:rsidR="00B210D1" w:rsidRPr="007B50D9" w:rsidRDefault="00B210D1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sz w:val="26"/>
                <w:szCs w:val="26"/>
                <w:lang w:val="en-US"/>
              </w:rPr>
            </w:pPr>
            <w:r w:rsidRPr="007B50D9">
              <w:rPr>
                <w:bCs/>
                <w:sz w:val="26"/>
                <w:szCs w:val="26"/>
                <w:lang w:val="en-US"/>
              </w:rPr>
              <w:t xml:space="preserve">Implement market based solutions such as: taxes, environmental protection fee, pollution quota, </w:t>
            </w:r>
            <w:proofErr w:type="gramStart"/>
            <w:r w:rsidRPr="007B50D9">
              <w:rPr>
                <w:bCs/>
                <w:sz w:val="26"/>
                <w:szCs w:val="26"/>
                <w:lang w:val="en-US"/>
              </w:rPr>
              <w:t>transferrable</w:t>
            </w:r>
            <w:proofErr w:type="gramEnd"/>
            <w:r w:rsidR="00DC4318" w:rsidRPr="007B50D9">
              <w:rPr>
                <w:bCs/>
                <w:sz w:val="26"/>
                <w:szCs w:val="26"/>
                <w:lang w:val="en-US"/>
              </w:rPr>
              <w:t xml:space="preserve"> environmental </w:t>
            </w:r>
            <w:r w:rsidRPr="007B50D9">
              <w:rPr>
                <w:bCs/>
                <w:sz w:val="26"/>
                <w:szCs w:val="26"/>
                <w:lang w:val="en-US"/>
              </w:rPr>
              <w:t xml:space="preserve">quota, Deposit vs. refund, compensation costs for natural resources and environmental management. </w:t>
            </w:r>
          </w:p>
        </w:tc>
      </w:tr>
      <w:tr w:rsidR="00B210D1" w:rsidRPr="007B50D9" w14:paraId="722F8ABA" w14:textId="77777777" w:rsidTr="00DC4318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DA669" w14:textId="3BEB1D9A" w:rsidR="00B210D1" w:rsidRPr="007B50D9" w:rsidRDefault="00B210D1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t>CELO4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17C5BE4C" w14:textId="1577D20A" w:rsidR="00B210D1" w:rsidRPr="007B50D9" w:rsidRDefault="00B210D1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7B50D9">
              <w:rPr>
                <w:bCs/>
                <w:sz w:val="26"/>
                <w:szCs w:val="26"/>
                <w:lang w:val="en-US"/>
              </w:rPr>
              <w:t>Understand and implement the Vietnamese legal framework and regulations; withdraw the practical experiences of economic tools use in countries around the World</w:t>
            </w:r>
            <w:r w:rsidRPr="007B50D9">
              <w:rPr>
                <w:bCs/>
                <w:sz w:val="26"/>
                <w:szCs w:val="26"/>
              </w:rPr>
              <w:t>.</w:t>
            </w:r>
          </w:p>
        </w:tc>
      </w:tr>
      <w:tr w:rsidR="00DC4318" w:rsidRPr="007B50D9" w14:paraId="5BFA56D0" w14:textId="77777777" w:rsidTr="00DC4318"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DF5C4" w14:textId="5FC6D92E" w:rsidR="00DC4318" w:rsidRPr="007B50D9" w:rsidRDefault="00DC4318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Skills outcome</w:t>
            </w:r>
          </w:p>
        </w:tc>
      </w:tr>
      <w:tr w:rsidR="00B210D1" w:rsidRPr="007B50D9" w14:paraId="21CFE80E" w14:textId="77777777" w:rsidTr="00DC4318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9F988" w14:textId="45DB65A0" w:rsidR="00B210D1" w:rsidRPr="007B50D9" w:rsidRDefault="00B210D1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t>CELO5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3F16A8E7" w14:textId="5ED657FD" w:rsidR="00B210D1" w:rsidRPr="007B50D9" w:rsidRDefault="00B210D1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7B50D9">
              <w:rPr>
                <w:sz w:val="26"/>
                <w:szCs w:val="26"/>
                <w:lang w:val="pt-BR"/>
              </w:rPr>
              <w:t>Look up, collect information</w:t>
            </w:r>
            <w:r w:rsidR="00DC4318" w:rsidRPr="007B50D9">
              <w:rPr>
                <w:sz w:val="26"/>
                <w:szCs w:val="26"/>
                <w:lang w:val="pt-BR"/>
              </w:rPr>
              <w:t xml:space="preserve"> and</w:t>
            </w:r>
            <w:r w:rsidRPr="007B50D9">
              <w:rPr>
                <w:sz w:val="26"/>
                <w:szCs w:val="26"/>
                <w:lang w:val="pt-BR"/>
              </w:rPr>
              <w:t xml:space="preserve"> documents and synthesize statistical data on economic, natural resources and environment</w:t>
            </w:r>
            <w:r w:rsidR="00DC4318" w:rsidRPr="007B50D9">
              <w:rPr>
                <w:sz w:val="26"/>
                <w:szCs w:val="26"/>
                <w:lang w:val="pt-BR"/>
              </w:rPr>
              <w:t>; agrue, review and defend economic tools utilization</w:t>
            </w:r>
            <w:r w:rsidRPr="007B50D9">
              <w:rPr>
                <w:sz w:val="26"/>
                <w:szCs w:val="26"/>
                <w:lang w:val="pt-BR"/>
              </w:rPr>
              <w:t>.</w:t>
            </w:r>
          </w:p>
        </w:tc>
      </w:tr>
      <w:tr w:rsidR="00B210D1" w:rsidRPr="007B50D9" w14:paraId="6B06DF42" w14:textId="77777777" w:rsidTr="00DC4318">
        <w:tc>
          <w:tcPr>
            <w:tcW w:w="10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630F6" w14:textId="0CD68C4F" w:rsidR="00B210D1" w:rsidRPr="007B50D9" w:rsidRDefault="00B210D1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t>CELO6</w:t>
            </w:r>
          </w:p>
        </w:tc>
        <w:tc>
          <w:tcPr>
            <w:tcW w:w="3934" w:type="pct"/>
            <w:tcBorders>
              <w:bottom w:val="single" w:sz="4" w:space="0" w:color="auto"/>
            </w:tcBorders>
            <w:shd w:val="clear" w:color="auto" w:fill="auto"/>
          </w:tcPr>
          <w:p w14:paraId="489118F8" w14:textId="34754C33" w:rsidR="00B210D1" w:rsidRPr="007B50D9" w:rsidRDefault="00B210D1" w:rsidP="007B50D9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7B50D9">
              <w:rPr>
                <w:bCs/>
                <w:sz w:val="26"/>
                <w:szCs w:val="26"/>
              </w:rPr>
              <w:t>Develop critical thinking skills during group work</w:t>
            </w:r>
            <w:r w:rsidR="00DC4318" w:rsidRPr="007B50D9">
              <w:rPr>
                <w:bCs/>
                <w:sz w:val="26"/>
                <w:szCs w:val="26"/>
                <w:lang w:val="en-US"/>
              </w:rPr>
              <w:t>; Propose the economic solutions for environmental protection activities and natural resources management; decision making</w:t>
            </w:r>
            <w:r w:rsidRPr="007B50D9">
              <w:rPr>
                <w:bCs/>
                <w:sz w:val="26"/>
                <w:szCs w:val="26"/>
              </w:rPr>
              <w:t>.</w:t>
            </w:r>
          </w:p>
        </w:tc>
      </w:tr>
    </w:tbl>
    <w:p w14:paraId="2EFCA409" w14:textId="19C8B1D4" w:rsidR="000D315C" w:rsidRPr="007B50D9" w:rsidRDefault="000D315C" w:rsidP="007B50D9">
      <w:pPr>
        <w:ind w:left="720"/>
        <w:jc w:val="both"/>
        <w:rPr>
          <w:sz w:val="26"/>
          <w:szCs w:val="26"/>
          <w:lang w:val="en-US"/>
        </w:rPr>
      </w:pPr>
    </w:p>
    <w:p w14:paraId="2D2DCB15" w14:textId="77777777" w:rsidR="000D315C" w:rsidRPr="007B50D9" w:rsidRDefault="000D315C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Overview of sessions and teaching methods</w:t>
      </w:r>
    </w:p>
    <w:p w14:paraId="50D4A7FD" w14:textId="77777777" w:rsidR="00B747DD" w:rsidRPr="007B50D9" w:rsidRDefault="000D315C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 xml:space="preserve">The course will make most of interactive and self-reflective methods of teaching and learning and, where possible, avoid standing lectures and presentations. </w:t>
      </w:r>
    </w:p>
    <w:p w14:paraId="093D7A11" w14:textId="77777777" w:rsidR="00B747DD" w:rsidRPr="007B50D9" w:rsidRDefault="00B747DD" w:rsidP="007B50D9">
      <w:pPr>
        <w:jc w:val="both"/>
        <w:rPr>
          <w:sz w:val="26"/>
          <w:szCs w:val="26"/>
          <w:lang w:val="en-US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7433"/>
      </w:tblGrid>
      <w:tr w:rsidR="00B747DD" w:rsidRPr="007B50D9" w14:paraId="63C5045C" w14:textId="77777777" w:rsidTr="00B747DD">
        <w:tc>
          <w:tcPr>
            <w:tcW w:w="1809" w:type="dxa"/>
          </w:tcPr>
          <w:p w14:paraId="168099E6" w14:textId="77777777" w:rsidR="00B747DD" w:rsidRPr="007B50D9" w:rsidRDefault="00B747DD" w:rsidP="007B50D9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7B50D9">
              <w:rPr>
                <w:b/>
                <w:sz w:val="26"/>
                <w:szCs w:val="26"/>
                <w:lang w:val="en-GB"/>
              </w:rPr>
              <w:t>Learning methods</w:t>
            </w:r>
          </w:p>
        </w:tc>
        <w:tc>
          <w:tcPr>
            <w:tcW w:w="7433" w:type="dxa"/>
          </w:tcPr>
          <w:p w14:paraId="5E9CB71D" w14:textId="77777777" w:rsidR="00B747DD" w:rsidRPr="007B50D9" w:rsidRDefault="00B747DD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Video presentations</w:t>
            </w:r>
          </w:p>
          <w:p w14:paraId="3D29B3F8" w14:textId="77777777" w:rsidR="00B747DD" w:rsidRPr="007B50D9" w:rsidRDefault="00B747DD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Interviews, surveys, fieldtrip, group work, written articles/essay</w:t>
            </w:r>
          </w:p>
          <w:p w14:paraId="03EA022C" w14:textId="77777777" w:rsidR="00B747DD" w:rsidRPr="007B50D9" w:rsidRDefault="00B747DD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Project Based Learning</w:t>
            </w:r>
          </w:p>
          <w:p w14:paraId="4361F3A1" w14:textId="77777777" w:rsidR="00B747DD" w:rsidRPr="007B50D9" w:rsidRDefault="00B747DD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Literature review</w:t>
            </w:r>
          </w:p>
          <w:p w14:paraId="695A3108" w14:textId="577DBE10" w:rsidR="00DC4318" w:rsidRPr="007B50D9" w:rsidRDefault="00DC4318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Role playing</w:t>
            </w:r>
          </w:p>
          <w:p w14:paraId="1FCC3052" w14:textId="54E1DAEC" w:rsidR="00B747DD" w:rsidRPr="007B50D9" w:rsidRDefault="00C45F46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 xml:space="preserve">Case studies such as: </w:t>
            </w:r>
            <w:r w:rsidR="00B747DD" w:rsidRPr="007B50D9">
              <w:rPr>
                <w:sz w:val="26"/>
                <w:szCs w:val="26"/>
                <w:lang w:val="en-US"/>
              </w:rPr>
              <w:t>Stakeholder analysis/client consultancy</w:t>
            </w:r>
          </w:p>
          <w:p w14:paraId="7766828B" w14:textId="77777777" w:rsidR="00B747DD" w:rsidRPr="007B50D9" w:rsidRDefault="00B747DD" w:rsidP="007B50D9">
            <w:pPr>
              <w:pStyle w:val="ListParagraph"/>
              <w:ind w:left="318"/>
              <w:jc w:val="both"/>
              <w:rPr>
                <w:sz w:val="26"/>
                <w:szCs w:val="26"/>
                <w:lang w:val="en-GB"/>
              </w:rPr>
            </w:pPr>
          </w:p>
          <w:p w14:paraId="32AAF6A6" w14:textId="77777777" w:rsidR="00A45B96" w:rsidRPr="007B50D9" w:rsidRDefault="00A45B96" w:rsidP="007B50D9">
            <w:pPr>
              <w:pStyle w:val="ListParagraph"/>
              <w:ind w:left="318"/>
              <w:jc w:val="both"/>
              <w:rPr>
                <w:sz w:val="26"/>
                <w:szCs w:val="26"/>
                <w:lang w:val="en-GB"/>
              </w:rPr>
            </w:pPr>
          </w:p>
        </w:tc>
      </w:tr>
    </w:tbl>
    <w:p w14:paraId="27862AF4" w14:textId="77777777" w:rsidR="007B1A6B" w:rsidRPr="007B50D9" w:rsidRDefault="007B1A6B" w:rsidP="007B50D9">
      <w:pPr>
        <w:tabs>
          <w:tab w:val="left" w:pos="6265"/>
        </w:tabs>
        <w:jc w:val="both"/>
        <w:rPr>
          <w:b/>
          <w:i/>
          <w:sz w:val="26"/>
          <w:szCs w:val="26"/>
        </w:rPr>
      </w:pPr>
      <w:r w:rsidRPr="007B50D9">
        <w:rPr>
          <w:b/>
          <w:i/>
          <w:sz w:val="26"/>
          <w:szCs w:val="26"/>
        </w:rPr>
        <w:t xml:space="preserve">Overview of learning </w:t>
      </w:r>
      <w:commentRangeStart w:id="0"/>
      <w:r w:rsidRPr="007B50D9">
        <w:rPr>
          <w:b/>
          <w:i/>
          <w:sz w:val="26"/>
          <w:szCs w:val="26"/>
        </w:rPr>
        <w:t>sessions</w:t>
      </w:r>
      <w:commentRangeEnd w:id="0"/>
      <w:r w:rsidRPr="007B50D9">
        <w:rPr>
          <w:rStyle w:val="CommentReference"/>
          <w:sz w:val="26"/>
          <w:szCs w:val="26"/>
        </w:rPr>
        <w:commentReference w:id="0"/>
      </w:r>
    </w:p>
    <w:p w14:paraId="612AA9A1" w14:textId="77777777" w:rsidR="007B1A6B" w:rsidRPr="007B50D9" w:rsidRDefault="007B1A6B" w:rsidP="007B50D9">
      <w:pPr>
        <w:tabs>
          <w:tab w:val="left" w:pos="6265"/>
        </w:tabs>
        <w:jc w:val="both"/>
        <w:rPr>
          <w:b/>
          <w:i/>
          <w:sz w:val="26"/>
          <w:szCs w:val="26"/>
        </w:rPr>
      </w:pPr>
    </w:p>
    <w:tbl>
      <w:tblPr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3080"/>
        <w:gridCol w:w="1058"/>
        <w:gridCol w:w="1381"/>
        <w:gridCol w:w="1939"/>
      </w:tblGrid>
      <w:tr w:rsidR="007B1A6B" w:rsidRPr="007B50D9" w14:paraId="2FF46178" w14:textId="77777777" w:rsidTr="007B50D9">
        <w:trPr>
          <w:trHeight w:val="811"/>
        </w:trPr>
        <w:tc>
          <w:tcPr>
            <w:tcW w:w="1422" w:type="dxa"/>
            <w:shd w:val="clear" w:color="auto" w:fill="auto"/>
          </w:tcPr>
          <w:p w14:paraId="3CBA8145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</w:t>
            </w:r>
          </w:p>
        </w:tc>
        <w:tc>
          <w:tcPr>
            <w:tcW w:w="3080" w:type="dxa"/>
            <w:shd w:val="clear" w:color="auto" w:fill="auto"/>
          </w:tcPr>
          <w:p w14:paraId="59FE109A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1058" w:type="dxa"/>
            <w:shd w:val="clear" w:color="auto" w:fill="auto"/>
          </w:tcPr>
          <w:p w14:paraId="02CFCA4D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Credit hours</w:t>
            </w:r>
          </w:p>
        </w:tc>
        <w:tc>
          <w:tcPr>
            <w:tcW w:w="1381" w:type="dxa"/>
            <w:shd w:val="clear" w:color="auto" w:fill="auto"/>
          </w:tcPr>
          <w:p w14:paraId="7890A417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Lectures</w:t>
            </w:r>
          </w:p>
        </w:tc>
        <w:tc>
          <w:tcPr>
            <w:tcW w:w="1939" w:type="dxa"/>
            <w:shd w:val="clear" w:color="auto" w:fill="auto"/>
          </w:tcPr>
          <w:p w14:paraId="5FF4086F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Practice and Discussion</w:t>
            </w:r>
          </w:p>
        </w:tc>
      </w:tr>
      <w:tr w:rsidR="007B1A6B" w:rsidRPr="007B50D9" w14:paraId="1EF9EACA" w14:textId="77777777" w:rsidTr="007B50D9">
        <w:tc>
          <w:tcPr>
            <w:tcW w:w="1422" w:type="dxa"/>
            <w:shd w:val="clear" w:color="auto" w:fill="auto"/>
          </w:tcPr>
          <w:p w14:paraId="4D4BF596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 1</w:t>
            </w:r>
          </w:p>
        </w:tc>
        <w:tc>
          <w:tcPr>
            <w:tcW w:w="3080" w:type="dxa"/>
            <w:shd w:val="clear" w:color="auto" w:fill="auto"/>
          </w:tcPr>
          <w:p w14:paraId="233DA13D" w14:textId="7BB19233" w:rsidR="00B355C6" w:rsidRPr="007B50D9" w:rsidRDefault="00B355C6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Course description</w:t>
            </w:r>
          </w:p>
          <w:p w14:paraId="76194FC9" w14:textId="0546E966" w:rsidR="007B1A6B" w:rsidRPr="007B50D9" w:rsidRDefault="004829D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 xml:space="preserve">Introduction on  environmental </w:t>
            </w:r>
            <w:r w:rsidRPr="007B50D9">
              <w:rPr>
                <w:sz w:val="26"/>
                <w:szCs w:val="26"/>
              </w:rPr>
              <w:t xml:space="preserve">and natural </w:t>
            </w:r>
            <w:r w:rsidR="007B1A6B" w:rsidRPr="007B50D9">
              <w:rPr>
                <w:sz w:val="26"/>
                <w:szCs w:val="26"/>
              </w:rPr>
              <w:t>resources</w:t>
            </w:r>
            <w:r w:rsidRPr="007B50D9">
              <w:rPr>
                <w:sz w:val="26"/>
                <w:szCs w:val="26"/>
                <w:lang w:val="en-US"/>
              </w:rPr>
              <w:t xml:space="preserve"> economics</w:t>
            </w:r>
          </w:p>
        </w:tc>
        <w:tc>
          <w:tcPr>
            <w:tcW w:w="1058" w:type="dxa"/>
            <w:shd w:val="clear" w:color="auto" w:fill="auto"/>
          </w:tcPr>
          <w:p w14:paraId="6642B3BF" w14:textId="27F6A518" w:rsidR="00B355C6" w:rsidRPr="007B50D9" w:rsidRDefault="00B355C6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1</w:t>
            </w:r>
          </w:p>
          <w:p w14:paraId="4416B91F" w14:textId="52091879" w:rsidR="007B1A6B" w:rsidRPr="007B50D9" w:rsidRDefault="007B50D9" w:rsidP="007B5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81" w:type="dxa"/>
            <w:shd w:val="clear" w:color="auto" w:fill="auto"/>
          </w:tcPr>
          <w:p w14:paraId="3C28431D" w14:textId="6FA38E9E" w:rsidR="00B355C6" w:rsidRPr="007B50D9" w:rsidRDefault="00B355C6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1</w:t>
            </w:r>
          </w:p>
          <w:p w14:paraId="36C8B1B4" w14:textId="1A41DFFA" w:rsidR="007B1A6B" w:rsidRPr="007B50D9" w:rsidRDefault="007B50D9" w:rsidP="007B5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1939" w:type="dxa"/>
            <w:shd w:val="clear" w:color="auto" w:fill="auto"/>
          </w:tcPr>
          <w:p w14:paraId="4C561F41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lastRenderedPageBreak/>
              <w:t>0</w:t>
            </w:r>
          </w:p>
        </w:tc>
      </w:tr>
      <w:tr w:rsidR="007B1A6B" w:rsidRPr="007B50D9" w14:paraId="74F94F43" w14:textId="77777777" w:rsidTr="007B50D9">
        <w:tc>
          <w:tcPr>
            <w:tcW w:w="1422" w:type="dxa"/>
            <w:shd w:val="clear" w:color="auto" w:fill="auto"/>
          </w:tcPr>
          <w:p w14:paraId="74B1099E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lastRenderedPageBreak/>
              <w:t>Chapter 2</w:t>
            </w:r>
          </w:p>
        </w:tc>
        <w:tc>
          <w:tcPr>
            <w:tcW w:w="3080" w:type="dxa"/>
            <w:shd w:val="clear" w:color="auto" w:fill="auto"/>
          </w:tcPr>
          <w:p w14:paraId="46CAE21E" w14:textId="229402D6" w:rsidR="007B1A6B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</w:rPr>
              <w:t>Micro Economic</w:t>
            </w:r>
            <w:r w:rsidR="00B355C6" w:rsidRPr="007B50D9">
              <w:rPr>
                <w:sz w:val="26"/>
                <w:szCs w:val="26"/>
                <w:lang w:val="en-US"/>
              </w:rPr>
              <w:t xml:space="preserve"> (supply-demand relationships)</w:t>
            </w:r>
          </w:p>
        </w:tc>
        <w:tc>
          <w:tcPr>
            <w:tcW w:w="1058" w:type="dxa"/>
            <w:shd w:val="clear" w:color="auto" w:fill="auto"/>
          </w:tcPr>
          <w:p w14:paraId="70516C24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7EAE99B6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0B4BC60B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2</w:t>
            </w:r>
          </w:p>
        </w:tc>
      </w:tr>
      <w:tr w:rsidR="007B1A6B" w:rsidRPr="007B50D9" w14:paraId="3DCA11DD" w14:textId="77777777" w:rsidTr="007B50D9">
        <w:tc>
          <w:tcPr>
            <w:tcW w:w="1422" w:type="dxa"/>
            <w:shd w:val="clear" w:color="auto" w:fill="auto"/>
          </w:tcPr>
          <w:p w14:paraId="1B62B12E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 3</w:t>
            </w:r>
          </w:p>
        </w:tc>
        <w:tc>
          <w:tcPr>
            <w:tcW w:w="3080" w:type="dxa"/>
            <w:shd w:val="clear" w:color="auto" w:fill="auto"/>
          </w:tcPr>
          <w:p w14:paraId="343404A8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Pollution Economic</w:t>
            </w:r>
          </w:p>
        </w:tc>
        <w:tc>
          <w:tcPr>
            <w:tcW w:w="1058" w:type="dxa"/>
            <w:shd w:val="clear" w:color="auto" w:fill="auto"/>
          </w:tcPr>
          <w:p w14:paraId="4AA37DCB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9</w:t>
            </w:r>
          </w:p>
        </w:tc>
        <w:tc>
          <w:tcPr>
            <w:tcW w:w="1381" w:type="dxa"/>
            <w:shd w:val="clear" w:color="auto" w:fill="auto"/>
          </w:tcPr>
          <w:p w14:paraId="7D1DA9A3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7601CAB2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3</w:t>
            </w:r>
          </w:p>
        </w:tc>
      </w:tr>
      <w:tr w:rsidR="007B1A6B" w:rsidRPr="007B50D9" w14:paraId="059D3C02" w14:textId="77777777" w:rsidTr="007B50D9">
        <w:tc>
          <w:tcPr>
            <w:tcW w:w="1422" w:type="dxa"/>
            <w:shd w:val="clear" w:color="auto" w:fill="auto"/>
          </w:tcPr>
          <w:p w14:paraId="0C1C273A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 4</w:t>
            </w:r>
          </w:p>
        </w:tc>
        <w:tc>
          <w:tcPr>
            <w:tcW w:w="3080" w:type="dxa"/>
            <w:shd w:val="clear" w:color="auto" w:fill="auto"/>
          </w:tcPr>
          <w:p w14:paraId="2F198AAD" w14:textId="0C90716F" w:rsidR="007B1A6B" w:rsidRPr="007B50D9" w:rsidRDefault="007B1A6B" w:rsidP="00187F85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 xml:space="preserve">Economic </w:t>
            </w:r>
            <w:r w:rsidR="00187F85">
              <w:rPr>
                <w:sz w:val="26"/>
                <w:szCs w:val="26"/>
                <w:lang w:val="en-US"/>
              </w:rPr>
              <w:t>tools</w:t>
            </w:r>
            <w:r w:rsidRPr="007B50D9">
              <w:rPr>
                <w:sz w:val="26"/>
                <w:szCs w:val="26"/>
              </w:rPr>
              <w:t xml:space="preserve"> and Incentives</w:t>
            </w:r>
          </w:p>
        </w:tc>
        <w:tc>
          <w:tcPr>
            <w:tcW w:w="1058" w:type="dxa"/>
            <w:shd w:val="clear" w:color="auto" w:fill="auto"/>
          </w:tcPr>
          <w:p w14:paraId="01E9E7F1" w14:textId="73FA42A0" w:rsidR="007B1A6B" w:rsidRPr="007B50D9" w:rsidRDefault="00B355C6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0573BAE8" w14:textId="7C424DA2" w:rsidR="007B1A6B" w:rsidRPr="007B50D9" w:rsidRDefault="00B355C6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14:paraId="43D60C28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3</w:t>
            </w:r>
          </w:p>
        </w:tc>
      </w:tr>
      <w:tr w:rsidR="007B1A6B" w:rsidRPr="007B50D9" w14:paraId="1F1D4473" w14:textId="77777777" w:rsidTr="007B50D9">
        <w:tc>
          <w:tcPr>
            <w:tcW w:w="1422" w:type="dxa"/>
            <w:shd w:val="clear" w:color="auto" w:fill="auto"/>
          </w:tcPr>
          <w:p w14:paraId="7C13C8FA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</w:tcPr>
          <w:p w14:paraId="1E121E20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Mid-term exams</w:t>
            </w:r>
          </w:p>
        </w:tc>
        <w:tc>
          <w:tcPr>
            <w:tcW w:w="1058" w:type="dxa"/>
            <w:shd w:val="clear" w:color="auto" w:fill="auto"/>
          </w:tcPr>
          <w:p w14:paraId="381A7C7B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14:paraId="6B263FC4" w14:textId="6E705A24" w:rsidR="007B1A6B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35692E2D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1</w:t>
            </w:r>
          </w:p>
        </w:tc>
      </w:tr>
      <w:tr w:rsidR="007B50D9" w:rsidRPr="007B50D9" w14:paraId="324CF4BB" w14:textId="77777777" w:rsidTr="007B50D9">
        <w:tc>
          <w:tcPr>
            <w:tcW w:w="1422" w:type="dxa"/>
            <w:shd w:val="clear" w:color="auto" w:fill="auto"/>
          </w:tcPr>
          <w:p w14:paraId="155EE1F0" w14:textId="2E19AB90" w:rsidR="007B50D9" w:rsidRPr="007B50D9" w:rsidRDefault="007B50D9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 5</w:t>
            </w:r>
          </w:p>
        </w:tc>
        <w:tc>
          <w:tcPr>
            <w:tcW w:w="3080" w:type="dxa"/>
            <w:shd w:val="clear" w:color="auto" w:fill="auto"/>
          </w:tcPr>
          <w:p w14:paraId="740E5E98" w14:textId="3DA21342" w:rsidR="007B50D9" w:rsidRPr="007B50D9" w:rsidRDefault="007B50D9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Cost &amp; Benefit Analysis</w:t>
            </w:r>
          </w:p>
        </w:tc>
        <w:tc>
          <w:tcPr>
            <w:tcW w:w="1058" w:type="dxa"/>
            <w:shd w:val="clear" w:color="auto" w:fill="auto"/>
          </w:tcPr>
          <w:p w14:paraId="664FE613" w14:textId="0DC99CBA" w:rsidR="007B50D9" w:rsidRPr="007B50D9" w:rsidRDefault="007B50D9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223A66A8" w14:textId="0A8E4592" w:rsidR="007B50D9" w:rsidRPr="007B50D9" w:rsidRDefault="007B50D9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35810942" w14:textId="0F0F95C8" w:rsidR="007B50D9" w:rsidRPr="007B50D9" w:rsidRDefault="007B50D9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7B1A6B" w:rsidRPr="007B50D9" w14:paraId="639D16DA" w14:textId="77777777" w:rsidTr="007B50D9">
        <w:tc>
          <w:tcPr>
            <w:tcW w:w="1422" w:type="dxa"/>
            <w:shd w:val="clear" w:color="auto" w:fill="auto"/>
          </w:tcPr>
          <w:p w14:paraId="40D7A9EC" w14:textId="4CADEA15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 xml:space="preserve">Chapter </w:t>
            </w:r>
            <w:r w:rsidR="007B50D9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3080" w:type="dxa"/>
            <w:shd w:val="clear" w:color="auto" w:fill="auto"/>
          </w:tcPr>
          <w:p w14:paraId="2C9E9AC7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Natural Resources Economic</w:t>
            </w:r>
          </w:p>
        </w:tc>
        <w:tc>
          <w:tcPr>
            <w:tcW w:w="1058" w:type="dxa"/>
            <w:shd w:val="clear" w:color="auto" w:fill="auto"/>
          </w:tcPr>
          <w:p w14:paraId="5BA4882D" w14:textId="51BE802D" w:rsidR="007B1A6B" w:rsidRPr="007B50D9" w:rsidRDefault="00B355C6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520915EA" w14:textId="2DC07082" w:rsidR="007B1A6B" w:rsidRPr="007B50D9" w:rsidRDefault="00B355C6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419A9D9B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2</w:t>
            </w:r>
          </w:p>
        </w:tc>
      </w:tr>
      <w:tr w:rsidR="007B1A6B" w:rsidRPr="007B50D9" w14:paraId="17C8B3FC" w14:textId="77777777" w:rsidTr="007B50D9">
        <w:tc>
          <w:tcPr>
            <w:tcW w:w="1422" w:type="dxa"/>
            <w:shd w:val="clear" w:color="auto" w:fill="auto"/>
          </w:tcPr>
          <w:p w14:paraId="1C829758" w14:textId="001CEA03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</w:t>
            </w:r>
            <w:r w:rsidR="007B50D9">
              <w:rPr>
                <w:b/>
                <w:sz w:val="26"/>
                <w:szCs w:val="26"/>
              </w:rPr>
              <w:t>hapter 7</w:t>
            </w:r>
          </w:p>
        </w:tc>
        <w:tc>
          <w:tcPr>
            <w:tcW w:w="3080" w:type="dxa"/>
            <w:shd w:val="clear" w:color="auto" w:fill="auto"/>
          </w:tcPr>
          <w:p w14:paraId="58F4BEE5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Evaluation methods of natural resources</w:t>
            </w:r>
          </w:p>
        </w:tc>
        <w:tc>
          <w:tcPr>
            <w:tcW w:w="1058" w:type="dxa"/>
            <w:shd w:val="clear" w:color="auto" w:fill="auto"/>
          </w:tcPr>
          <w:p w14:paraId="404C2C4F" w14:textId="77777777" w:rsidR="007B1A6B" w:rsidRPr="007B50D9" w:rsidRDefault="007B1A6B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9</w:t>
            </w:r>
          </w:p>
        </w:tc>
        <w:tc>
          <w:tcPr>
            <w:tcW w:w="1381" w:type="dxa"/>
            <w:shd w:val="clear" w:color="auto" w:fill="auto"/>
          </w:tcPr>
          <w:p w14:paraId="454CB9BA" w14:textId="77777777" w:rsidR="007B1A6B" w:rsidRPr="007B50D9" w:rsidRDefault="007B1A6B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2B7DE50B" w14:textId="77777777" w:rsidR="007B1A6B" w:rsidRPr="007B50D9" w:rsidRDefault="007B1A6B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3</w:t>
            </w:r>
          </w:p>
        </w:tc>
      </w:tr>
      <w:tr w:rsidR="007B50D9" w:rsidRPr="007B50D9" w14:paraId="740D69A1" w14:textId="77777777" w:rsidTr="007B50D9">
        <w:tc>
          <w:tcPr>
            <w:tcW w:w="1422" w:type="dxa"/>
            <w:shd w:val="clear" w:color="auto" w:fill="auto"/>
          </w:tcPr>
          <w:p w14:paraId="366CEEE2" w14:textId="77777777" w:rsidR="007B50D9" w:rsidRPr="007B50D9" w:rsidRDefault="007B50D9" w:rsidP="007B50D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</w:tcPr>
          <w:p w14:paraId="0C152434" w14:textId="77777777" w:rsidR="007B50D9" w:rsidRPr="007B50D9" w:rsidRDefault="007B50D9" w:rsidP="007B50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58" w:type="dxa"/>
            <w:shd w:val="clear" w:color="auto" w:fill="auto"/>
          </w:tcPr>
          <w:p w14:paraId="221A990A" w14:textId="77777777" w:rsidR="007B50D9" w:rsidRPr="007B50D9" w:rsidRDefault="007B50D9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auto"/>
          </w:tcPr>
          <w:p w14:paraId="716DC64F" w14:textId="77777777" w:rsidR="007B50D9" w:rsidRPr="007B50D9" w:rsidRDefault="007B50D9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14:paraId="1B5DAEF3" w14:textId="77777777" w:rsidR="007B50D9" w:rsidRPr="007B50D9" w:rsidRDefault="007B50D9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</w:p>
        </w:tc>
      </w:tr>
      <w:tr w:rsidR="007B1A6B" w:rsidRPr="007B50D9" w14:paraId="26AFB3A2" w14:textId="77777777" w:rsidTr="007B50D9">
        <w:tc>
          <w:tcPr>
            <w:tcW w:w="1422" w:type="dxa"/>
            <w:shd w:val="clear" w:color="auto" w:fill="auto"/>
          </w:tcPr>
          <w:p w14:paraId="09AD8DFC" w14:textId="4F34FDF4" w:rsidR="007B1A6B" w:rsidRPr="007B50D9" w:rsidRDefault="007B1A6B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080" w:type="dxa"/>
            <w:shd w:val="clear" w:color="auto" w:fill="auto"/>
          </w:tcPr>
          <w:p w14:paraId="622CC24E" w14:textId="77777777" w:rsidR="007B1A6B" w:rsidRPr="007B50D9" w:rsidRDefault="007B1A6B" w:rsidP="007B50D9">
            <w:pPr>
              <w:tabs>
                <w:tab w:val="left" w:pos="6265"/>
              </w:tabs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058" w:type="dxa"/>
            <w:shd w:val="clear" w:color="auto" w:fill="auto"/>
          </w:tcPr>
          <w:p w14:paraId="6A27084B" w14:textId="77777777" w:rsidR="007B1A6B" w:rsidRPr="007B50D9" w:rsidRDefault="007B1A6B" w:rsidP="007B50D9">
            <w:pPr>
              <w:tabs>
                <w:tab w:val="left" w:pos="6265"/>
              </w:tabs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381" w:type="dxa"/>
            <w:shd w:val="clear" w:color="auto" w:fill="auto"/>
          </w:tcPr>
          <w:p w14:paraId="76761CE7" w14:textId="43158414" w:rsidR="007B1A6B" w:rsidRPr="007B50D9" w:rsidRDefault="00B355C6" w:rsidP="007B50D9">
            <w:pPr>
              <w:tabs>
                <w:tab w:val="left" w:pos="6265"/>
              </w:tabs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3</w:t>
            </w:r>
            <w:r w:rsidR="00B6118A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939" w:type="dxa"/>
            <w:shd w:val="clear" w:color="auto" w:fill="auto"/>
          </w:tcPr>
          <w:p w14:paraId="2C3FCD32" w14:textId="1163D1B4" w:rsidR="007B1A6B" w:rsidRPr="007B50D9" w:rsidRDefault="007B50D9" w:rsidP="007B50D9">
            <w:pPr>
              <w:tabs>
                <w:tab w:val="left" w:pos="626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</w:tbl>
    <w:p w14:paraId="3D8B17BB" w14:textId="77777777" w:rsidR="007B1A6B" w:rsidRPr="007B50D9" w:rsidRDefault="007B1A6B" w:rsidP="007B50D9">
      <w:pPr>
        <w:tabs>
          <w:tab w:val="left" w:pos="6265"/>
        </w:tabs>
        <w:jc w:val="both"/>
        <w:rPr>
          <w:b/>
          <w:i/>
          <w:sz w:val="26"/>
          <w:szCs w:val="26"/>
        </w:rPr>
      </w:pPr>
    </w:p>
    <w:p w14:paraId="1C1A3E86" w14:textId="77777777" w:rsidR="00166055" w:rsidRPr="007B50D9" w:rsidRDefault="00166055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Course workload</w:t>
      </w:r>
    </w:p>
    <w:p w14:paraId="35DD4923" w14:textId="77777777" w:rsidR="00166055" w:rsidRPr="007B50D9" w:rsidRDefault="00166055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>The table below summarizes course workload distribution:</w:t>
      </w:r>
    </w:p>
    <w:p w14:paraId="054B8EDF" w14:textId="77777777" w:rsidR="00166055" w:rsidRPr="007B50D9" w:rsidRDefault="00166055" w:rsidP="007B50D9">
      <w:pPr>
        <w:jc w:val="both"/>
        <w:rPr>
          <w:sz w:val="26"/>
          <w:szCs w:val="26"/>
          <w:lang w:val="en-US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054"/>
        <w:gridCol w:w="1724"/>
        <w:gridCol w:w="995"/>
      </w:tblGrid>
      <w:tr w:rsidR="00166055" w:rsidRPr="007B50D9" w14:paraId="671BB857" w14:textId="77777777" w:rsidTr="007B50D9">
        <w:tc>
          <w:tcPr>
            <w:tcW w:w="2122" w:type="dxa"/>
            <w:shd w:val="clear" w:color="auto" w:fill="D9D9D9" w:themeFill="background1" w:themeFillShade="D9"/>
          </w:tcPr>
          <w:p w14:paraId="3EB4BB9B" w14:textId="77777777" w:rsidR="0030331C" w:rsidRPr="007B50D9" w:rsidRDefault="00166055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Activities</w:t>
            </w:r>
          </w:p>
          <w:p w14:paraId="368E04CC" w14:textId="77777777" w:rsidR="00166055" w:rsidRPr="007B50D9" w:rsidRDefault="00166055" w:rsidP="007B50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54" w:type="dxa"/>
            <w:shd w:val="clear" w:color="auto" w:fill="D9D9D9" w:themeFill="background1" w:themeFillShade="D9"/>
          </w:tcPr>
          <w:p w14:paraId="015AD7A3" w14:textId="77777777" w:rsidR="00166055" w:rsidRPr="007B50D9" w:rsidRDefault="00166055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Learning outcomes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150F2D4F" w14:textId="77777777" w:rsidR="00166055" w:rsidRPr="007B50D9" w:rsidRDefault="00166055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Assessment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0249DFCF" w14:textId="77777777" w:rsidR="00166055" w:rsidRPr="007B50D9" w:rsidRDefault="00166055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Estimated workload (hours)</w:t>
            </w:r>
          </w:p>
        </w:tc>
      </w:tr>
      <w:tr w:rsidR="00DB4D72" w:rsidRPr="007B50D9" w14:paraId="7FFF4F89" w14:textId="77777777" w:rsidTr="007B50D9">
        <w:tc>
          <w:tcPr>
            <w:tcW w:w="8895" w:type="dxa"/>
            <w:gridSpan w:val="4"/>
            <w:shd w:val="clear" w:color="auto" w:fill="D9D9D9" w:themeFill="background1" w:themeFillShade="D9"/>
          </w:tcPr>
          <w:p w14:paraId="2D7BC347" w14:textId="48CF0283" w:rsidR="00DB4D72" w:rsidRPr="007B50D9" w:rsidRDefault="00DB4D72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In-class activities</w:t>
            </w:r>
            <w:r w:rsidR="00991F7D" w:rsidRPr="007B50D9">
              <w:rPr>
                <w:b/>
                <w:sz w:val="26"/>
                <w:szCs w:val="26"/>
                <w:lang w:val="en-US"/>
              </w:rPr>
              <w:t xml:space="preserve"> (</w:t>
            </w:r>
            <w:r w:rsidR="00886A4B" w:rsidRPr="007B50D9">
              <w:rPr>
                <w:b/>
                <w:sz w:val="26"/>
                <w:szCs w:val="26"/>
                <w:lang w:val="en-US"/>
              </w:rPr>
              <w:t>3</w:t>
            </w:r>
            <w:r w:rsidR="005565E0" w:rsidRPr="007B50D9">
              <w:rPr>
                <w:b/>
                <w:sz w:val="26"/>
                <w:szCs w:val="26"/>
                <w:lang w:val="en-US"/>
              </w:rPr>
              <w:t>3.</w:t>
            </w:r>
            <w:r w:rsidR="00886A4B" w:rsidRPr="007B50D9">
              <w:rPr>
                <w:b/>
                <w:sz w:val="26"/>
                <w:szCs w:val="26"/>
                <w:lang w:val="en-US"/>
              </w:rPr>
              <w:t>7</w:t>
            </w:r>
            <w:r w:rsidR="00991F7D" w:rsidRPr="007B50D9">
              <w:rPr>
                <w:b/>
                <w:sz w:val="26"/>
                <w:szCs w:val="26"/>
                <w:lang w:val="en-US"/>
              </w:rPr>
              <w:t>5 h</w:t>
            </w:r>
            <w:r w:rsidR="00886A4B" w:rsidRPr="007B50D9">
              <w:rPr>
                <w:b/>
                <w:sz w:val="26"/>
                <w:szCs w:val="26"/>
                <w:lang w:val="en-US"/>
              </w:rPr>
              <w:t>ours</w:t>
            </w:r>
            <w:r w:rsidR="00991F7D" w:rsidRPr="007B50D9">
              <w:rPr>
                <w:b/>
                <w:sz w:val="26"/>
                <w:szCs w:val="26"/>
                <w:lang w:val="en-US"/>
              </w:rPr>
              <w:t>)</w:t>
            </w:r>
          </w:p>
        </w:tc>
      </w:tr>
      <w:tr w:rsidR="00166055" w:rsidRPr="007B50D9" w14:paraId="5426EDF6" w14:textId="77777777" w:rsidTr="007B50D9">
        <w:tc>
          <w:tcPr>
            <w:tcW w:w="2122" w:type="dxa"/>
            <w:shd w:val="clear" w:color="auto" w:fill="auto"/>
          </w:tcPr>
          <w:p w14:paraId="009B2552" w14:textId="77777777" w:rsidR="00166055" w:rsidRPr="007B50D9" w:rsidRDefault="00166055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 xml:space="preserve">Lectures </w:t>
            </w:r>
          </w:p>
        </w:tc>
        <w:tc>
          <w:tcPr>
            <w:tcW w:w="4054" w:type="dxa"/>
            <w:shd w:val="clear" w:color="auto" w:fill="auto"/>
          </w:tcPr>
          <w:p w14:paraId="5AF379A7" w14:textId="77777777" w:rsidR="00166055" w:rsidRPr="007B50D9" w:rsidRDefault="0016605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Understanding theories, concepts, methodology and tools</w:t>
            </w:r>
          </w:p>
        </w:tc>
        <w:tc>
          <w:tcPr>
            <w:tcW w:w="1724" w:type="dxa"/>
            <w:shd w:val="clear" w:color="auto" w:fill="auto"/>
          </w:tcPr>
          <w:p w14:paraId="498EE4B8" w14:textId="77777777" w:rsidR="00166055" w:rsidRPr="007B50D9" w:rsidRDefault="00166055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Class participation</w:t>
            </w:r>
          </w:p>
        </w:tc>
        <w:tc>
          <w:tcPr>
            <w:tcW w:w="995" w:type="dxa"/>
            <w:shd w:val="clear" w:color="auto" w:fill="auto"/>
          </w:tcPr>
          <w:p w14:paraId="09E93F1D" w14:textId="77777777" w:rsidR="00166055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  <w:r w:rsidR="00CF2008" w:rsidRPr="007B50D9">
              <w:rPr>
                <w:sz w:val="26"/>
                <w:szCs w:val="26"/>
                <w:lang w:val="en-US"/>
              </w:rPr>
              <w:t>0</w:t>
            </w:r>
          </w:p>
        </w:tc>
      </w:tr>
      <w:tr w:rsidR="00166055" w:rsidRPr="007B50D9" w14:paraId="0CA63B73" w14:textId="77777777" w:rsidTr="007B50D9">
        <w:tc>
          <w:tcPr>
            <w:tcW w:w="2122" w:type="dxa"/>
            <w:shd w:val="clear" w:color="auto" w:fill="auto"/>
          </w:tcPr>
          <w:p w14:paraId="7483D992" w14:textId="77777777" w:rsidR="00166055" w:rsidRPr="007B50D9" w:rsidRDefault="00166055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Moderated in-class discussions</w:t>
            </w:r>
          </w:p>
        </w:tc>
        <w:tc>
          <w:tcPr>
            <w:tcW w:w="4054" w:type="dxa"/>
            <w:shd w:val="clear" w:color="auto" w:fill="auto"/>
          </w:tcPr>
          <w:p w14:paraId="013EA2C4" w14:textId="4E6C01A3" w:rsidR="00166055" w:rsidRPr="007B50D9" w:rsidRDefault="0016605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Understanding various policy and management contexts and common problems</w:t>
            </w:r>
            <w:r w:rsidR="008C2B2D" w:rsidRPr="007B50D9">
              <w:rPr>
                <w:sz w:val="26"/>
                <w:szCs w:val="26"/>
                <w:lang w:val="en-US"/>
              </w:rPr>
              <w:t xml:space="preserve"> in communica</w:t>
            </w:r>
            <w:r w:rsidR="004829D5" w:rsidRPr="007B50D9">
              <w:rPr>
                <w:sz w:val="26"/>
                <w:szCs w:val="26"/>
                <w:lang w:val="en-US"/>
              </w:rPr>
              <w:t>tion in environmental and natural resources economics</w:t>
            </w:r>
          </w:p>
        </w:tc>
        <w:tc>
          <w:tcPr>
            <w:tcW w:w="1724" w:type="dxa"/>
            <w:shd w:val="clear" w:color="auto" w:fill="auto"/>
          </w:tcPr>
          <w:p w14:paraId="5AF6DBE5" w14:textId="77777777" w:rsidR="00166055" w:rsidRPr="007B50D9" w:rsidRDefault="0016605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Class participation and preparedness for discussions</w:t>
            </w:r>
          </w:p>
        </w:tc>
        <w:tc>
          <w:tcPr>
            <w:tcW w:w="995" w:type="dxa"/>
            <w:shd w:val="clear" w:color="auto" w:fill="auto"/>
          </w:tcPr>
          <w:p w14:paraId="4B5EBDDA" w14:textId="77777777" w:rsidR="00166055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  <w:r w:rsidR="00166055" w:rsidRPr="007B50D9">
              <w:rPr>
                <w:sz w:val="26"/>
                <w:szCs w:val="26"/>
                <w:lang w:val="en-US"/>
              </w:rPr>
              <w:t>0</w:t>
            </w:r>
          </w:p>
        </w:tc>
      </w:tr>
      <w:tr w:rsidR="00BF69E4" w:rsidRPr="007B50D9" w14:paraId="4FA1F797" w14:textId="77777777" w:rsidTr="007B50D9">
        <w:tc>
          <w:tcPr>
            <w:tcW w:w="2122" w:type="dxa"/>
            <w:shd w:val="clear" w:color="auto" w:fill="auto"/>
          </w:tcPr>
          <w:p w14:paraId="604369CA" w14:textId="77777777" w:rsidR="00BF69E4" w:rsidRPr="007B50D9" w:rsidRDefault="00BF69E4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In-class assignments</w:t>
            </w:r>
            <w:r w:rsidR="00D653C3" w:rsidRPr="007B50D9">
              <w:rPr>
                <w:sz w:val="26"/>
                <w:szCs w:val="26"/>
                <w:lang w:val="en-US"/>
              </w:rPr>
              <w:t>, field assignment</w:t>
            </w:r>
          </w:p>
        </w:tc>
        <w:tc>
          <w:tcPr>
            <w:tcW w:w="4054" w:type="dxa"/>
            <w:shd w:val="clear" w:color="auto" w:fill="auto"/>
          </w:tcPr>
          <w:p w14:paraId="153E615F" w14:textId="3CBE7EA8" w:rsidR="00BF69E4" w:rsidRPr="007B50D9" w:rsidRDefault="00BF69E4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 xml:space="preserve">Understanding various policy and management contexts and common problems in communication in </w:t>
            </w:r>
            <w:r w:rsidR="004829D5" w:rsidRPr="007B50D9">
              <w:rPr>
                <w:sz w:val="26"/>
                <w:szCs w:val="26"/>
                <w:lang w:val="en-US"/>
              </w:rPr>
              <w:t>environmental and natural resources economics</w:t>
            </w:r>
          </w:p>
        </w:tc>
        <w:tc>
          <w:tcPr>
            <w:tcW w:w="1724" w:type="dxa"/>
            <w:shd w:val="clear" w:color="auto" w:fill="auto"/>
          </w:tcPr>
          <w:p w14:paraId="152A3E13" w14:textId="77777777" w:rsidR="00BF69E4" w:rsidRPr="007B50D9" w:rsidRDefault="00BF69E4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Class participation and preparedness for assignments</w:t>
            </w:r>
          </w:p>
        </w:tc>
        <w:tc>
          <w:tcPr>
            <w:tcW w:w="995" w:type="dxa"/>
            <w:shd w:val="clear" w:color="auto" w:fill="auto"/>
          </w:tcPr>
          <w:p w14:paraId="109C1A19" w14:textId="77777777" w:rsidR="00BF69E4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  <w:r w:rsidR="00BF69E4" w:rsidRPr="007B50D9">
              <w:rPr>
                <w:sz w:val="26"/>
                <w:szCs w:val="26"/>
                <w:lang w:val="en-US"/>
              </w:rPr>
              <w:t>0</w:t>
            </w:r>
          </w:p>
        </w:tc>
      </w:tr>
      <w:tr w:rsidR="00991F7D" w:rsidRPr="007B50D9" w14:paraId="77BDF3A0" w14:textId="77777777" w:rsidTr="007B50D9">
        <w:tc>
          <w:tcPr>
            <w:tcW w:w="2122" w:type="dxa"/>
            <w:shd w:val="clear" w:color="auto" w:fill="auto"/>
          </w:tcPr>
          <w:p w14:paraId="13A432C6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Reading and discussion of assigned papers for seminars and preparation for lectures</w:t>
            </w:r>
          </w:p>
        </w:tc>
        <w:tc>
          <w:tcPr>
            <w:tcW w:w="4054" w:type="dxa"/>
            <w:shd w:val="clear" w:color="auto" w:fill="auto"/>
          </w:tcPr>
          <w:p w14:paraId="1D3CA462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Familiarity with and ability to critically and creatively discuss key concepts, tools and methods as presented in the literature</w:t>
            </w:r>
          </w:p>
        </w:tc>
        <w:tc>
          <w:tcPr>
            <w:tcW w:w="1724" w:type="dxa"/>
            <w:shd w:val="clear" w:color="auto" w:fill="auto"/>
          </w:tcPr>
          <w:p w14:paraId="3A7AFDE5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Class participation, creative and active contribution to discussion</w:t>
            </w:r>
          </w:p>
        </w:tc>
        <w:tc>
          <w:tcPr>
            <w:tcW w:w="995" w:type="dxa"/>
            <w:shd w:val="clear" w:color="auto" w:fill="auto"/>
          </w:tcPr>
          <w:p w14:paraId="1B6B202C" w14:textId="77777777" w:rsidR="00991F7D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2.</w:t>
            </w:r>
            <w:r w:rsidR="00D653C3" w:rsidRPr="007B50D9">
              <w:rPr>
                <w:sz w:val="26"/>
                <w:szCs w:val="26"/>
                <w:lang w:val="en-US"/>
              </w:rPr>
              <w:t>5</w:t>
            </w:r>
          </w:p>
        </w:tc>
      </w:tr>
      <w:tr w:rsidR="00D653C3" w:rsidRPr="007B50D9" w14:paraId="082A25FF" w14:textId="77777777" w:rsidTr="007B50D9">
        <w:tc>
          <w:tcPr>
            <w:tcW w:w="2122" w:type="dxa"/>
            <w:shd w:val="clear" w:color="auto" w:fill="auto"/>
          </w:tcPr>
          <w:p w14:paraId="4D383171" w14:textId="77777777" w:rsidR="00D653C3" w:rsidRPr="007B50D9" w:rsidRDefault="00D653C3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Group presentation</w:t>
            </w:r>
          </w:p>
        </w:tc>
        <w:tc>
          <w:tcPr>
            <w:tcW w:w="4054" w:type="dxa"/>
            <w:shd w:val="clear" w:color="auto" w:fill="auto"/>
          </w:tcPr>
          <w:p w14:paraId="7FCDA0AD" w14:textId="6352E717" w:rsidR="00D653C3" w:rsidRPr="007B50D9" w:rsidRDefault="004829D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Ability to interpret data, to analyze audience, and to use the concepts, tools, and methods for communicating and defending the ideas presented in report</w:t>
            </w:r>
          </w:p>
        </w:tc>
        <w:tc>
          <w:tcPr>
            <w:tcW w:w="1724" w:type="dxa"/>
            <w:shd w:val="clear" w:color="auto" w:fill="auto"/>
          </w:tcPr>
          <w:p w14:paraId="0E9A0AE1" w14:textId="77777777" w:rsidR="00D653C3" w:rsidRPr="007B50D9" w:rsidRDefault="00D653C3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Quality of group assignments and individual presentations</w:t>
            </w:r>
          </w:p>
        </w:tc>
        <w:tc>
          <w:tcPr>
            <w:tcW w:w="995" w:type="dxa"/>
            <w:shd w:val="clear" w:color="auto" w:fill="auto"/>
          </w:tcPr>
          <w:p w14:paraId="46A0214B" w14:textId="77777777" w:rsidR="00D653C3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5</w:t>
            </w:r>
          </w:p>
        </w:tc>
      </w:tr>
      <w:tr w:rsidR="00991F7D" w:rsidRPr="007B50D9" w14:paraId="2DD96C04" w14:textId="77777777" w:rsidTr="007B50D9">
        <w:tc>
          <w:tcPr>
            <w:tcW w:w="8895" w:type="dxa"/>
            <w:gridSpan w:val="4"/>
            <w:shd w:val="clear" w:color="auto" w:fill="BFBFBF" w:themeFill="background1" w:themeFillShade="BF"/>
          </w:tcPr>
          <w:p w14:paraId="540062C1" w14:textId="77777777" w:rsidR="00991F7D" w:rsidRPr="007B50D9" w:rsidRDefault="00991F7D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Independent work</w:t>
            </w:r>
            <w:r w:rsidR="00886A4B" w:rsidRPr="007B50D9">
              <w:rPr>
                <w:b/>
                <w:sz w:val="26"/>
                <w:szCs w:val="26"/>
                <w:lang w:val="en-US"/>
              </w:rPr>
              <w:t xml:space="preserve"> (75 hours)</w:t>
            </w:r>
          </w:p>
        </w:tc>
      </w:tr>
      <w:tr w:rsidR="00991F7D" w:rsidRPr="007B50D9" w14:paraId="38C45374" w14:textId="77777777" w:rsidTr="007B50D9">
        <w:tc>
          <w:tcPr>
            <w:tcW w:w="2122" w:type="dxa"/>
            <w:shd w:val="clear" w:color="auto" w:fill="auto"/>
          </w:tcPr>
          <w:p w14:paraId="0911B07F" w14:textId="77777777" w:rsidR="00991F7D" w:rsidRPr="007B50D9" w:rsidRDefault="00991F7D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Group work:</w:t>
            </w:r>
          </w:p>
          <w:p w14:paraId="06AC9FDA" w14:textId="77777777" w:rsidR="00991F7D" w:rsidRPr="007B50D9" w:rsidRDefault="00991F7D" w:rsidP="00501D79">
            <w:pPr>
              <w:numPr>
                <w:ilvl w:val="0"/>
                <w:numId w:val="4"/>
              </w:numPr>
              <w:tabs>
                <w:tab w:val="clear" w:pos="720"/>
                <w:tab w:val="num" w:pos="171"/>
              </w:tabs>
              <w:ind w:left="171" w:hanging="142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Contribution to the group case-study projects</w:t>
            </w:r>
          </w:p>
          <w:p w14:paraId="277D2C03" w14:textId="77777777" w:rsidR="00991F7D" w:rsidRPr="007B50D9" w:rsidRDefault="00991F7D" w:rsidP="00501D79">
            <w:pPr>
              <w:numPr>
                <w:ilvl w:val="0"/>
                <w:numId w:val="4"/>
              </w:numPr>
              <w:tabs>
                <w:tab w:val="clear" w:pos="720"/>
                <w:tab w:val="num" w:pos="171"/>
              </w:tabs>
              <w:ind w:left="171" w:hanging="142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Contribution to the preparation and delivery of individual presentation</w:t>
            </w:r>
          </w:p>
          <w:p w14:paraId="080E4350" w14:textId="77777777" w:rsidR="00991F7D" w:rsidRPr="007B50D9" w:rsidRDefault="00991F7D" w:rsidP="00501D79">
            <w:pPr>
              <w:numPr>
                <w:ilvl w:val="0"/>
                <w:numId w:val="4"/>
              </w:numPr>
              <w:tabs>
                <w:tab w:val="clear" w:pos="720"/>
                <w:tab w:val="num" w:pos="171"/>
              </w:tabs>
              <w:ind w:left="171" w:hanging="142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Contribution to the web-application</w:t>
            </w:r>
          </w:p>
        </w:tc>
        <w:tc>
          <w:tcPr>
            <w:tcW w:w="4054" w:type="dxa"/>
            <w:shd w:val="clear" w:color="auto" w:fill="auto"/>
          </w:tcPr>
          <w:p w14:paraId="26390DD6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Ability to interpret data, to analyze audience, and to use the concepts, tools, and methods for communicating information to all participants</w:t>
            </w:r>
          </w:p>
          <w:p w14:paraId="75D47FF0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743D190A" w14:textId="6888F6E9" w:rsidR="00991F7D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Select one</w:t>
            </w:r>
            <w:r w:rsidR="004829D5" w:rsidRPr="007B50D9">
              <w:rPr>
                <w:sz w:val="26"/>
                <w:szCs w:val="26"/>
                <w:lang w:val="en-US"/>
              </w:rPr>
              <w:t xml:space="preserve"> study case of evaluation natural resource values and withdraw the learnt lessons which could be transferred to Viet Nam</w:t>
            </w:r>
          </w:p>
          <w:p w14:paraId="7B5485A9" w14:textId="434BCAEA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14:paraId="4B7CC686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Quality of group assignments and individual presentations</w:t>
            </w:r>
          </w:p>
          <w:p w14:paraId="0CD8DDA5" w14:textId="77777777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7498ABC9" w14:textId="1D4316A9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Quality of essay</w:t>
            </w:r>
          </w:p>
        </w:tc>
        <w:tc>
          <w:tcPr>
            <w:tcW w:w="995" w:type="dxa"/>
            <w:shd w:val="clear" w:color="auto" w:fill="auto"/>
          </w:tcPr>
          <w:p w14:paraId="31C9253E" w14:textId="3D02FC32" w:rsidR="00991F7D" w:rsidRPr="007B50D9" w:rsidRDefault="004829D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3</w:t>
            </w:r>
            <w:r w:rsidR="00991F7D" w:rsidRPr="007B50D9">
              <w:rPr>
                <w:sz w:val="26"/>
                <w:szCs w:val="26"/>
                <w:lang w:val="en-US"/>
              </w:rPr>
              <w:t>0</w:t>
            </w:r>
          </w:p>
          <w:p w14:paraId="0CA678D1" w14:textId="77777777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6975B3BA" w14:textId="77777777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637CE38D" w14:textId="77777777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4932712A" w14:textId="77777777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2F2C230A" w14:textId="77777777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200346EA" w14:textId="3691DF6F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991F7D" w:rsidRPr="007B50D9" w14:paraId="3C1CC0A3" w14:textId="77777777" w:rsidTr="007B50D9">
        <w:tc>
          <w:tcPr>
            <w:tcW w:w="2122" w:type="dxa"/>
            <w:shd w:val="clear" w:color="auto" w:fill="auto"/>
          </w:tcPr>
          <w:p w14:paraId="5EC257D0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Course group assignment</w:t>
            </w:r>
          </w:p>
        </w:tc>
        <w:tc>
          <w:tcPr>
            <w:tcW w:w="4054" w:type="dxa"/>
            <w:shd w:val="clear" w:color="auto" w:fill="auto"/>
          </w:tcPr>
          <w:p w14:paraId="21CED426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Ability to conceptualize and frame a</w:t>
            </w:r>
            <w:r w:rsidRPr="007B50D9">
              <w:rPr>
                <w:sz w:val="26"/>
                <w:szCs w:val="26"/>
                <w:lang w:val="en-GB"/>
              </w:rPr>
              <w:t>n</w:t>
            </w:r>
            <w:r w:rsidRPr="007B50D9">
              <w:rPr>
                <w:sz w:val="26"/>
                <w:szCs w:val="26"/>
                <w:lang w:val="en-US"/>
              </w:rPr>
              <w:t xml:space="preserve"> environmental governance problem, find related literature and data, interpret data, use the concepts, tools and methods covered in the course, and draw policy/management relevant conclusions</w:t>
            </w:r>
          </w:p>
          <w:p w14:paraId="17227005" w14:textId="77777777" w:rsidR="004829D5" w:rsidRPr="007B50D9" w:rsidRDefault="004829D5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16AD7306" w14:textId="77777777" w:rsidR="004829D5" w:rsidRPr="007B50D9" w:rsidRDefault="004829D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Select one preferred economic tools and write the essay to analyze how it can be applied to solve environmental and natural resources issues</w:t>
            </w:r>
          </w:p>
          <w:p w14:paraId="60AFBC20" w14:textId="77777777" w:rsidR="004829D5" w:rsidRPr="007B50D9" w:rsidRDefault="004829D5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14:paraId="50D0F13D" w14:textId="76B460DB" w:rsidR="00991F7D" w:rsidRPr="007B50D9" w:rsidRDefault="00991F7D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US"/>
              </w:rPr>
              <w:t xml:space="preserve">Quality of </w:t>
            </w:r>
            <w:r w:rsidRPr="007B50D9">
              <w:rPr>
                <w:sz w:val="26"/>
                <w:szCs w:val="26"/>
                <w:lang w:val="en-GB"/>
              </w:rPr>
              <w:t xml:space="preserve">developed </w:t>
            </w:r>
            <w:r w:rsidR="004829D5" w:rsidRPr="007B50D9">
              <w:rPr>
                <w:sz w:val="26"/>
                <w:szCs w:val="26"/>
                <w:lang w:val="en-GB"/>
              </w:rPr>
              <w:t>essay</w:t>
            </w:r>
          </w:p>
        </w:tc>
        <w:tc>
          <w:tcPr>
            <w:tcW w:w="995" w:type="dxa"/>
            <w:shd w:val="clear" w:color="auto" w:fill="auto"/>
          </w:tcPr>
          <w:p w14:paraId="7AC39449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30</w:t>
            </w:r>
          </w:p>
        </w:tc>
      </w:tr>
      <w:tr w:rsidR="00886A4B" w:rsidRPr="007B50D9" w14:paraId="6C2A5D22" w14:textId="77777777" w:rsidTr="007B50D9">
        <w:tc>
          <w:tcPr>
            <w:tcW w:w="2122" w:type="dxa"/>
            <w:shd w:val="clear" w:color="auto" w:fill="auto"/>
          </w:tcPr>
          <w:p w14:paraId="3616FA78" w14:textId="77777777" w:rsidR="00886A4B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Group presentation</w:t>
            </w:r>
          </w:p>
        </w:tc>
        <w:tc>
          <w:tcPr>
            <w:tcW w:w="4054" w:type="dxa"/>
            <w:shd w:val="clear" w:color="auto" w:fill="auto"/>
          </w:tcPr>
          <w:p w14:paraId="2A938B7C" w14:textId="4C51572A" w:rsidR="00886A4B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Ability to interpret data, to analyze audience, and to use the concepts, tools, an</w:t>
            </w:r>
            <w:r w:rsidR="004829D5" w:rsidRPr="007B50D9">
              <w:rPr>
                <w:sz w:val="26"/>
                <w:szCs w:val="26"/>
                <w:lang w:val="en-US"/>
              </w:rPr>
              <w:t xml:space="preserve">d methods for </w:t>
            </w:r>
            <w:r w:rsidR="004829D5" w:rsidRPr="007B50D9">
              <w:rPr>
                <w:sz w:val="26"/>
                <w:szCs w:val="26"/>
                <w:lang w:val="en-US"/>
              </w:rPr>
              <w:lastRenderedPageBreak/>
              <w:t>communicating and defending the ideas presented in report</w:t>
            </w:r>
          </w:p>
        </w:tc>
        <w:tc>
          <w:tcPr>
            <w:tcW w:w="1724" w:type="dxa"/>
            <w:shd w:val="clear" w:color="auto" w:fill="auto"/>
          </w:tcPr>
          <w:p w14:paraId="795AEF3B" w14:textId="77777777" w:rsidR="00886A4B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 xml:space="preserve">Quality of group assignments </w:t>
            </w:r>
            <w:r w:rsidRPr="007B50D9">
              <w:rPr>
                <w:sz w:val="26"/>
                <w:szCs w:val="26"/>
                <w:lang w:val="en-US"/>
              </w:rPr>
              <w:lastRenderedPageBreak/>
              <w:t>and individual presentations</w:t>
            </w:r>
          </w:p>
        </w:tc>
        <w:tc>
          <w:tcPr>
            <w:tcW w:w="995" w:type="dxa"/>
            <w:shd w:val="clear" w:color="auto" w:fill="auto"/>
          </w:tcPr>
          <w:p w14:paraId="3098ACCF" w14:textId="77777777" w:rsidR="00886A4B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15</w:t>
            </w:r>
          </w:p>
        </w:tc>
      </w:tr>
      <w:tr w:rsidR="00886A4B" w:rsidRPr="007B50D9" w14:paraId="7801870C" w14:textId="77777777" w:rsidTr="007B50D9">
        <w:tc>
          <w:tcPr>
            <w:tcW w:w="2122" w:type="dxa"/>
            <w:shd w:val="clear" w:color="auto" w:fill="D9D9D9" w:themeFill="background1" w:themeFillShade="D9"/>
          </w:tcPr>
          <w:p w14:paraId="3043DCAF" w14:textId="77777777" w:rsidR="00886A4B" w:rsidRPr="007B50D9" w:rsidRDefault="00886A4B" w:rsidP="007B50D9">
            <w:pPr>
              <w:jc w:val="both"/>
              <w:rPr>
                <w:b/>
                <w:i/>
                <w:sz w:val="26"/>
                <w:szCs w:val="26"/>
              </w:rPr>
            </w:pPr>
            <w:r w:rsidRPr="007B50D9">
              <w:rPr>
                <w:b/>
                <w:i/>
                <w:sz w:val="26"/>
                <w:szCs w:val="26"/>
              </w:rPr>
              <w:lastRenderedPageBreak/>
              <w:t>Total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14:paraId="3675FED1" w14:textId="77777777" w:rsidR="00886A4B" w:rsidRPr="007B50D9" w:rsidRDefault="00886A4B" w:rsidP="007B50D9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67BD5836" w14:textId="77777777" w:rsidR="00886A4B" w:rsidRPr="007B50D9" w:rsidRDefault="00886A4B" w:rsidP="007B50D9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14:paraId="65EE09F9" w14:textId="776718D1" w:rsidR="00886A4B" w:rsidRPr="007B50D9" w:rsidRDefault="00886A4B" w:rsidP="007B50D9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7B50D9">
              <w:rPr>
                <w:b/>
                <w:i/>
                <w:sz w:val="26"/>
                <w:szCs w:val="26"/>
                <w:lang w:val="en-US"/>
              </w:rPr>
              <w:t>11</w:t>
            </w:r>
            <w:r w:rsidR="004829D5" w:rsidRPr="007B50D9">
              <w:rPr>
                <w:b/>
                <w:i/>
                <w:sz w:val="26"/>
                <w:szCs w:val="26"/>
                <w:lang w:val="en-US"/>
              </w:rPr>
              <w:t>3</w:t>
            </w:r>
            <w:r w:rsidRPr="007B50D9">
              <w:rPr>
                <w:b/>
                <w:i/>
                <w:sz w:val="26"/>
                <w:szCs w:val="26"/>
                <w:lang w:val="en-US"/>
              </w:rPr>
              <w:t>.</w:t>
            </w:r>
            <w:r w:rsidR="004829D5" w:rsidRPr="007B50D9">
              <w:rPr>
                <w:b/>
                <w:i/>
                <w:sz w:val="26"/>
                <w:szCs w:val="26"/>
                <w:lang w:val="en-US"/>
              </w:rPr>
              <w:t>7</w:t>
            </w:r>
            <w:r w:rsidRPr="007B50D9">
              <w:rPr>
                <w:b/>
                <w:i/>
                <w:sz w:val="26"/>
                <w:szCs w:val="26"/>
                <w:lang w:val="en-US"/>
              </w:rPr>
              <w:t>5</w:t>
            </w:r>
          </w:p>
        </w:tc>
      </w:tr>
    </w:tbl>
    <w:p w14:paraId="6DA6BF48" w14:textId="77777777" w:rsidR="00166055" w:rsidRPr="007B50D9" w:rsidRDefault="00166055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Grading</w:t>
      </w:r>
    </w:p>
    <w:p w14:paraId="31052AF6" w14:textId="77777777" w:rsidR="00166055" w:rsidRPr="007B50D9" w:rsidRDefault="00166055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>The students’ performance will be based on the following:</w:t>
      </w:r>
    </w:p>
    <w:p w14:paraId="2E4DF84F" w14:textId="77777777" w:rsidR="00886A4B" w:rsidRPr="007B50D9" w:rsidRDefault="00886A4B" w:rsidP="007B50D9">
      <w:pPr>
        <w:jc w:val="both"/>
        <w:rPr>
          <w:sz w:val="26"/>
          <w:szCs w:val="26"/>
          <w:lang w:val="en-US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7433"/>
      </w:tblGrid>
      <w:tr w:rsidR="00886A4B" w:rsidRPr="007B50D9" w14:paraId="2A274BFD" w14:textId="77777777" w:rsidTr="00886A4B">
        <w:tc>
          <w:tcPr>
            <w:tcW w:w="1809" w:type="dxa"/>
          </w:tcPr>
          <w:p w14:paraId="003BB97B" w14:textId="77777777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Assessment</w:t>
            </w:r>
          </w:p>
        </w:tc>
        <w:tc>
          <w:tcPr>
            <w:tcW w:w="7433" w:type="dxa"/>
          </w:tcPr>
          <w:p w14:paraId="0E4761CD" w14:textId="77777777" w:rsidR="00886A4B" w:rsidRPr="007B50D9" w:rsidRDefault="00886A4B" w:rsidP="007B50D9">
            <w:pPr>
              <w:numPr>
                <w:ilvl w:val="0"/>
                <w:numId w:val="7"/>
              </w:numPr>
              <w:ind w:left="318" w:hanging="284"/>
              <w:contextualSpacing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Progress assessment (</w:t>
            </w:r>
            <w:r w:rsidR="004160A1" w:rsidRPr="007B50D9">
              <w:rPr>
                <w:sz w:val="26"/>
                <w:szCs w:val="26"/>
                <w:lang w:val="en-GB"/>
              </w:rPr>
              <w:t>4</w:t>
            </w:r>
            <w:r w:rsidRPr="007B50D9">
              <w:rPr>
                <w:sz w:val="26"/>
                <w:szCs w:val="26"/>
                <w:lang w:val="en-GB"/>
              </w:rPr>
              <w:t>0%):</w:t>
            </w:r>
          </w:p>
          <w:p w14:paraId="637FBF34" w14:textId="0FC709BE" w:rsidR="00314601" w:rsidRPr="007B50D9" w:rsidRDefault="00886A4B" w:rsidP="007B50D9">
            <w:pPr>
              <w:ind w:left="318"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 xml:space="preserve">- </w:t>
            </w:r>
            <w:r w:rsidR="00B92CC1" w:rsidRPr="007B50D9">
              <w:rPr>
                <w:sz w:val="26"/>
                <w:szCs w:val="26"/>
                <w:lang w:val="en-GB"/>
              </w:rPr>
              <w:t>Quiz/Midterm examination</w:t>
            </w:r>
            <w:r w:rsidRPr="007B50D9">
              <w:rPr>
                <w:sz w:val="26"/>
                <w:szCs w:val="26"/>
                <w:lang w:val="en-GB"/>
              </w:rPr>
              <w:t xml:space="preserve"> (</w:t>
            </w:r>
            <w:r w:rsidR="004160A1" w:rsidRPr="007B50D9">
              <w:rPr>
                <w:sz w:val="26"/>
                <w:szCs w:val="26"/>
                <w:lang w:val="en-GB"/>
              </w:rPr>
              <w:t>1</w:t>
            </w:r>
            <w:r w:rsidRPr="007B50D9">
              <w:rPr>
                <w:sz w:val="26"/>
                <w:szCs w:val="26"/>
                <w:lang w:val="en-GB"/>
              </w:rPr>
              <w:t xml:space="preserve">0%): students have to complete </w:t>
            </w:r>
            <w:r w:rsidR="00314601" w:rsidRPr="007B50D9">
              <w:rPr>
                <w:sz w:val="26"/>
                <w:szCs w:val="26"/>
                <w:lang w:val="en-GB"/>
              </w:rPr>
              <w:t xml:space="preserve">the quiz or </w:t>
            </w:r>
            <w:r w:rsidR="00B92CC1" w:rsidRPr="007B50D9">
              <w:rPr>
                <w:sz w:val="26"/>
                <w:szCs w:val="26"/>
                <w:lang w:val="en-GB"/>
              </w:rPr>
              <w:t>Mid-term report</w:t>
            </w:r>
            <w:r w:rsidR="00314601" w:rsidRPr="007B50D9">
              <w:rPr>
                <w:sz w:val="26"/>
                <w:szCs w:val="26"/>
                <w:lang w:val="en-GB"/>
              </w:rPr>
              <w:t xml:space="preserve">. </w:t>
            </w:r>
          </w:p>
          <w:p w14:paraId="36D70BE8" w14:textId="219B01F3" w:rsidR="00886A4B" w:rsidRPr="007B50D9" w:rsidRDefault="00314601" w:rsidP="007B50D9">
            <w:pPr>
              <w:ind w:left="318"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 xml:space="preserve">- Homework (20%): </w:t>
            </w:r>
            <w:r w:rsidR="0017519D" w:rsidRPr="007B50D9">
              <w:rPr>
                <w:sz w:val="26"/>
                <w:szCs w:val="26"/>
                <w:lang w:val="en-GB"/>
              </w:rPr>
              <w:t>Essay on economic tool implementation</w:t>
            </w:r>
            <w:r w:rsidRPr="007B50D9">
              <w:rPr>
                <w:sz w:val="26"/>
                <w:szCs w:val="26"/>
                <w:lang w:val="en-GB"/>
              </w:rPr>
              <w:t>.</w:t>
            </w:r>
          </w:p>
          <w:p w14:paraId="72F0A369" w14:textId="77777777" w:rsidR="00886A4B" w:rsidRPr="007B50D9" w:rsidRDefault="00886A4B" w:rsidP="007B50D9">
            <w:pPr>
              <w:ind w:left="318"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 xml:space="preserve"> </w:t>
            </w:r>
          </w:p>
          <w:p w14:paraId="14B9F513" w14:textId="77777777" w:rsidR="00886A4B" w:rsidRPr="007B50D9" w:rsidRDefault="00886A4B" w:rsidP="007B50D9">
            <w:pPr>
              <w:numPr>
                <w:ilvl w:val="0"/>
                <w:numId w:val="7"/>
              </w:numPr>
              <w:ind w:left="318" w:hanging="284"/>
              <w:contextualSpacing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Final assessment (60%):</w:t>
            </w:r>
          </w:p>
          <w:p w14:paraId="3CFB8C2E" w14:textId="77777777" w:rsidR="00886A4B" w:rsidRPr="007B50D9" w:rsidRDefault="00886A4B" w:rsidP="007B50D9">
            <w:pPr>
              <w:ind w:left="318"/>
              <w:jc w:val="both"/>
              <w:rPr>
                <w:sz w:val="26"/>
                <w:szCs w:val="26"/>
                <w:lang w:val="en-GB"/>
              </w:rPr>
            </w:pPr>
          </w:p>
          <w:p w14:paraId="193D95FB" w14:textId="5D15E44C" w:rsidR="00886A4B" w:rsidRPr="007B50D9" w:rsidRDefault="00886A4B" w:rsidP="007B50D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 xml:space="preserve">Group report (30%): The students will be divided into groups of </w:t>
            </w:r>
            <w:r w:rsidR="0017519D" w:rsidRPr="007B50D9">
              <w:rPr>
                <w:sz w:val="26"/>
                <w:szCs w:val="26"/>
                <w:lang w:val="en-GB"/>
              </w:rPr>
              <w:t>4-5 students and choose one case study</w:t>
            </w:r>
            <w:r w:rsidR="00752D90">
              <w:rPr>
                <w:sz w:val="26"/>
                <w:szCs w:val="26"/>
                <w:lang w:val="en-GB"/>
              </w:rPr>
              <w:t xml:space="preserve"> for analyse </w:t>
            </w:r>
            <w:r w:rsidR="0017519D" w:rsidRPr="007B50D9">
              <w:rPr>
                <w:sz w:val="26"/>
                <w:szCs w:val="26"/>
                <w:lang w:val="en-GB"/>
              </w:rPr>
              <w:t>the success and failures of economic tool implementation for environmental and natural resources management and then withdraw the learnt lessons which could be transferred to Viet Nam or developing countries.</w:t>
            </w:r>
          </w:p>
          <w:p w14:paraId="6AAF8CC8" w14:textId="77777777" w:rsidR="00886A4B" w:rsidRPr="007B50D9" w:rsidRDefault="00886A4B" w:rsidP="007B50D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Final examination (30%)</w:t>
            </w:r>
          </w:p>
          <w:p w14:paraId="6BB8C340" w14:textId="77777777" w:rsidR="00886A4B" w:rsidRPr="007B50D9" w:rsidRDefault="00886A4B" w:rsidP="007B50D9">
            <w:pPr>
              <w:ind w:left="318"/>
              <w:jc w:val="both"/>
              <w:rPr>
                <w:sz w:val="26"/>
                <w:szCs w:val="26"/>
                <w:lang w:val="en-GB"/>
              </w:rPr>
            </w:pPr>
          </w:p>
        </w:tc>
      </w:tr>
      <w:tr w:rsidR="00886A4B" w:rsidRPr="007B50D9" w14:paraId="44CC0D6E" w14:textId="77777777" w:rsidTr="00886A4B">
        <w:tc>
          <w:tcPr>
            <w:tcW w:w="1809" w:type="dxa"/>
          </w:tcPr>
          <w:p w14:paraId="409AE561" w14:textId="77777777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Evaluation</w:t>
            </w:r>
          </w:p>
        </w:tc>
        <w:tc>
          <w:tcPr>
            <w:tcW w:w="7433" w:type="dxa"/>
          </w:tcPr>
          <w:p w14:paraId="115E841F" w14:textId="6C15E58D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A (8</w:t>
            </w:r>
            <w:r w:rsidR="00752D90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5 – 10)</w:t>
            </w:r>
          </w:p>
          <w:p w14:paraId="71FF507B" w14:textId="136848FD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B (7</w:t>
            </w:r>
            <w:r w:rsidR="00752D90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0 – 8</w:t>
            </w:r>
            <w:r w:rsidR="00752D90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4)</w:t>
            </w:r>
          </w:p>
          <w:p w14:paraId="6ABF79DD" w14:textId="3CFF5521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C (5</w:t>
            </w:r>
            <w:r w:rsidR="00752D90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 xml:space="preserve">5 </w:t>
            </w:r>
            <w:r w:rsidR="00752D90">
              <w:rPr>
                <w:sz w:val="26"/>
                <w:szCs w:val="26"/>
                <w:lang w:val="en-GB"/>
              </w:rPr>
              <w:t>–</w:t>
            </w:r>
            <w:r w:rsidRPr="007B50D9">
              <w:rPr>
                <w:sz w:val="26"/>
                <w:szCs w:val="26"/>
                <w:lang w:val="en-GB"/>
              </w:rPr>
              <w:t xml:space="preserve"> 6</w:t>
            </w:r>
            <w:r w:rsidR="00752D90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9)</w:t>
            </w:r>
          </w:p>
          <w:p w14:paraId="4EB304CD" w14:textId="244120F6" w:rsidR="005C5267" w:rsidRPr="007B50D9" w:rsidRDefault="00886A4B" w:rsidP="00752D90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D (4</w:t>
            </w:r>
            <w:r w:rsidR="00752D90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0 – 5</w:t>
            </w:r>
            <w:r w:rsidR="00752D90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4)</w:t>
            </w:r>
          </w:p>
        </w:tc>
      </w:tr>
    </w:tbl>
    <w:p w14:paraId="2C7FDD4D" w14:textId="499AAB08" w:rsidR="004160A1" w:rsidRPr="007B50D9" w:rsidRDefault="004160A1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Course schedule</w:t>
      </w:r>
    </w:p>
    <w:p w14:paraId="40599E6D" w14:textId="77777777" w:rsidR="004160A1" w:rsidRPr="007B50D9" w:rsidRDefault="004160A1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>The overall schedule is provided below:</w:t>
      </w:r>
    </w:p>
    <w:p w14:paraId="491F9211" w14:textId="77777777" w:rsidR="004160A1" w:rsidRPr="007B50D9" w:rsidRDefault="004160A1" w:rsidP="007B50D9">
      <w:pPr>
        <w:jc w:val="both"/>
        <w:rPr>
          <w:b/>
          <w:sz w:val="26"/>
          <w:szCs w:val="26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5245"/>
        <w:gridCol w:w="1559"/>
      </w:tblGrid>
      <w:tr w:rsidR="004160A1" w:rsidRPr="007B50D9" w14:paraId="097DCAE8" w14:textId="77777777" w:rsidTr="00681304">
        <w:tc>
          <w:tcPr>
            <w:tcW w:w="988" w:type="dxa"/>
            <w:shd w:val="clear" w:color="auto" w:fill="D9D9D9" w:themeFill="background1" w:themeFillShade="D9"/>
          </w:tcPr>
          <w:p w14:paraId="5B33612D" w14:textId="77777777" w:rsidR="004160A1" w:rsidRPr="007B50D9" w:rsidRDefault="007B1A6B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Week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D23F4BB" w14:textId="77777777" w:rsidR="004160A1" w:rsidRPr="007B50D9" w:rsidRDefault="007B1A6B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Chapter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7708DAA" w14:textId="77777777" w:rsidR="004160A1" w:rsidRPr="007B50D9" w:rsidRDefault="004160A1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Topic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3F78388" w14:textId="77777777" w:rsidR="004160A1" w:rsidRPr="007B50D9" w:rsidRDefault="004160A1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Lecturer</w:t>
            </w:r>
          </w:p>
        </w:tc>
      </w:tr>
      <w:tr w:rsidR="004160A1" w:rsidRPr="007B50D9" w14:paraId="0C932106" w14:textId="77777777" w:rsidTr="00681304">
        <w:tc>
          <w:tcPr>
            <w:tcW w:w="988" w:type="dxa"/>
          </w:tcPr>
          <w:p w14:paraId="39DDD93C" w14:textId="6A5242E5" w:rsidR="004160A1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 1</w:t>
            </w:r>
            <w:r w:rsidR="00AD7E2C" w:rsidRPr="007B50D9">
              <w:rPr>
                <w:sz w:val="26"/>
                <w:szCs w:val="26"/>
                <w:lang w:val="en-US"/>
              </w:rPr>
              <w:t xml:space="preserve"> - 2</w:t>
            </w:r>
          </w:p>
          <w:p w14:paraId="0EE39A0F" w14:textId="77777777" w:rsidR="007B1A6B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14:paraId="4C99DAF6" w14:textId="77777777" w:rsidR="004160A1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  <w:r w:rsidR="004160A1" w:rsidRPr="007B50D9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14:paraId="65C65FCC" w14:textId="6583A351" w:rsidR="00531226" w:rsidRPr="007B50D9" w:rsidRDefault="00531226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- Guide to the course – purpose, objectives, learning outcomes, teaching and learning method, assignment and grading.</w:t>
            </w:r>
          </w:p>
          <w:p w14:paraId="7BDCEEE9" w14:textId="77777777" w:rsidR="00531226" w:rsidRPr="007B50D9" w:rsidRDefault="00531226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  <w:p w14:paraId="4571DAF8" w14:textId="0937D44B" w:rsidR="004160A1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 xml:space="preserve">Chapter 1 </w:t>
            </w:r>
            <w:r w:rsidR="00531226" w:rsidRPr="007B50D9">
              <w:rPr>
                <w:b/>
                <w:sz w:val="26"/>
                <w:szCs w:val="26"/>
                <w:lang w:val="en-US"/>
              </w:rPr>
              <w:t>–</w:t>
            </w:r>
            <w:r w:rsidRPr="007B50D9">
              <w:rPr>
                <w:b/>
                <w:sz w:val="26"/>
                <w:szCs w:val="26"/>
                <w:lang w:val="en-US"/>
              </w:rPr>
              <w:t xml:space="preserve"> </w:t>
            </w:r>
            <w:r w:rsidR="00531226" w:rsidRPr="007B50D9">
              <w:rPr>
                <w:b/>
                <w:sz w:val="26"/>
                <w:szCs w:val="26"/>
                <w:lang w:val="en-US"/>
              </w:rPr>
              <w:t>Introduction of E</w:t>
            </w:r>
            <w:r w:rsidRPr="007B50D9">
              <w:rPr>
                <w:b/>
                <w:sz w:val="26"/>
                <w:szCs w:val="26"/>
              </w:rPr>
              <w:t xml:space="preserve">nvironmental </w:t>
            </w:r>
            <w:r w:rsidR="00531226" w:rsidRPr="007B50D9">
              <w:rPr>
                <w:b/>
                <w:sz w:val="26"/>
                <w:szCs w:val="26"/>
                <w:lang w:val="en-US"/>
              </w:rPr>
              <w:t xml:space="preserve">and natural </w:t>
            </w:r>
            <w:r w:rsidRPr="007B50D9">
              <w:rPr>
                <w:b/>
                <w:sz w:val="26"/>
                <w:szCs w:val="26"/>
              </w:rPr>
              <w:t>resources</w:t>
            </w:r>
            <w:r w:rsidR="00531226" w:rsidRPr="007B50D9">
              <w:rPr>
                <w:b/>
                <w:sz w:val="26"/>
                <w:szCs w:val="26"/>
                <w:lang w:val="en-US"/>
              </w:rPr>
              <w:t xml:space="preserve"> economics (ENRE)</w:t>
            </w:r>
            <w:r w:rsidRPr="007B50D9">
              <w:rPr>
                <w:sz w:val="26"/>
                <w:szCs w:val="26"/>
                <w:lang w:val="en-US"/>
              </w:rPr>
              <w:t xml:space="preserve"> </w:t>
            </w:r>
          </w:p>
          <w:p w14:paraId="5B8C163A" w14:textId="5ADCCE46" w:rsidR="00531226" w:rsidRPr="007B50D9" w:rsidRDefault="00531226" w:rsidP="007B50D9">
            <w:pPr>
              <w:pStyle w:val="ListParagraph"/>
              <w:numPr>
                <w:ilvl w:val="1"/>
                <w:numId w:val="37"/>
              </w:numPr>
              <w:tabs>
                <w:tab w:val="left" w:pos="6265"/>
              </w:tabs>
              <w:ind w:left="601" w:hanging="567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Main economic concepts</w:t>
            </w:r>
          </w:p>
          <w:p w14:paraId="75F696B7" w14:textId="3930DD20" w:rsidR="00531226" w:rsidRPr="007B50D9" w:rsidRDefault="00531226" w:rsidP="007B50D9">
            <w:pPr>
              <w:tabs>
                <w:tab w:val="left" w:pos="6265"/>
              </w:tabs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1.2.  Concepts and definition on ENRE</w:t>
            </w:r>
          </w:p>
          <w:p w14:paraId="3BEA4080" w14:textId="229FF5F3" w:rsidR="007B1A6B" w:rsidRPr="007B50D9" w:rsidRDefault="00531226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  <w:lang w:val="en-US"/>
              </w:rPr>
              <w:t xml:space="preserve">1.3.   </w:t>
            </w:r>
            <w:r w:rsidR="007B1A6B" w:rsidRPr="007B50D9">
              <w:rPr>
                <w:sz w:val="26"/>
                <w:szCs w:val="26"/>
              </w:rPr>
              <w:t>Relationship between production and environmental resources</w:t>
            </w:r>
          </w:p>
          <w:p w14:paraId="24B93143" w14:textId="66481841" w:rsidR="007B1A6B" w:rsidRPr="007B50D9" w:rsidRDefault="007B1A6B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</w:rPr>
              <w:t>1.</w:t>
            </w:r>
            <w:r w:rsidR="00531226" w:rsidRPr="007B50D9">
              <w:rPr>
                <w:sz w:val="26"/>
                <w:szCs w:val="26"/>
                <w:lang w:val="en-US"/>
              </w:rPr>
              <w:t>4</w:t>
            </w:r>
            <w:r w:rsidRPr="007B50D9">
              <w:rPr>
                <w:sz w:val="26"/>
                <w:szCs w:val="26"/>
              </w:rPr>
              <w:t xml:space="preserve">. Environment and </w:t>
            </w:r>
            <w:r w:rsidR="00531226" w:rsidRPr="007B50D9">
              <w:rPr>
                <w:sz w:val="26"/>
                <w:szCs w:val="26"/>
                <w:lang w:val="en-US"/>
              </w:rPr>
              <w:t xml:space="preserve">economic </w:t>
            </w:r>
            <w:r w:rsidRPr="007B50D9">
              <w:rPr>
                <w:sz w:val="26"/>
                <w:szCs w:val="26"/>
              </w:rPr>
              <w:t>growth</w:t>
            </w:r>
            <w:r w:rsidR="00531226" w:rsidRPr="007B50D9">
              <w:rPr>
                <w:sz w:val="26"/>
                <w:szCs w:val="26"/>
                <w:lang w:val="en-US"/>
              </w:rPr>
              <w:t xml:space="preserve"> vs. sustainable development</w:t>
            </w:r>
          </w:p>
          <w:p w14:paraId="63016A1E" w14:textId="7DBCA939" w:rsidR="00531226" w:rsidRPr="007B50D9" w:rsidRDefault="00531226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1.5.</w:t>
            </w:r>
            <w:r w:rsidR="00AD7E2C" w:rsidRPr="007B50D9">
              <w:rPr>
                <w:sz w:val="26"/>
                <w:szCs w:val="26"/>
                <w:lang w:val="en-US"/>
              </w:rPr>
              <w:t xml:space="preserve"> Conflicts between economic development and environmental protection</w:t>
            </w:r>
          </w:p>
          <w:p w14:paraId="6FA3AB1B" w14:textId="3E0E27D6" w:rsidR="007B1A6B" w:rsidRPr="007B50D9" w:rsidRDefault="007B1A6B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1.</w:t>
            </w:r>
            <w:r w:rsidR="00AD7E2C" w:rsidRPr="007B50D9">
              <w:rPr>
                <w:sz w:val="26"/>
                <w:szCs w:val="26"/>
                <w:lang w:val="en-US"/>
              </w:rPr>
              <w:t>6</w:t>
            </w:r>
            <w:r w:rsidRPr="007B50D9">
              <w:rPr>
                <w:sz w:val="26"/>
                <w:szCs w:val="26"/>
              </w:rPr>
              <w:t>. Characteristics of economic models and associated limits</w:t>
            </w:r>
          </w:p>
          <w:p w14:paraId="74E82DDB" w14:textId="77777777" w:rsidR="007B1A6B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14:paraId="0A341EED" w14:textId="1F94F26C" w:rsidR="004160A1" w:rsidRPr="007B50D9" w:rsidRDefault="00531226" w:rsidP="00B6118A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N</w:t>
            </w:r>
            <w:r w:rsidR="00B6118A"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 w:rsidR="00B6118A">
              <w:rPr>
                <w:sz w:val="26"/>
                <w:szCs w:val="26"/>
                <w:lang w:val="en-US"/>
              </w:rPr>
              <w:t>Thi</w:t>
            </w:r>
            <w:proofErr w:type="spellEnd"/>
            <w:r w:rsidR="00B6118A">
              <w:rPr>
                <w:sz w:val="26"/>
                <w:szCs w:val="26"/>
                <w:lang w:val="en-US"/>
              </w:rPr>
              <w:t xml:space="preserve"> Van </w:t>
            </w:r>
            <w:r w:rsidRPr="007B50D9">
              <w:rPr>
                <w:sz w:val="26"/>
                <w:szCs w:val="26"/>
                <w:lang w:val="en-US"/>
              </w:rPr>
              <w:t>Ha</w:t>
            </w:r>
            <w:r w:rsidR="00B6118A">
              <w:rPr>
                <w:sz w:val="26"/>
                <w:szCs w:val="26"/>
                <w:lang w:val="en-US"/>
              </w:rPr>
              <w:t>; Nguyen Lu Phuong</w:t>
            </w:r>
          </w:p>
        </w:tc>
      </w:tr>
      <w:tr w:rsidR="00B6118A" w:rsidRPr="007B50D9" w14:paraId="5CDB43B0" w14:textId="77777777" w:rsidTr="00681304">
        <w:tc>
          <w:tcPr>
            <w:tcW w:w="988" w:type="dxa"/>
          </w:tcPr>
          <w:p w14:paraId="03669C21" w14:textId="555DCC82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Week 2</w:t>
            </w:r>
          </w:p>
          <w:p w14:paraId="12805344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14:paraId="600710CC" w14:textId="6A8DBF5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45" w:type="dxa"/>
          </w:tcPr>
          <w:p w14:paraId="0A1C4BB0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 xml:space="preserve">Chapter 1 - </w:t>
            </w:r>
            <w:r w:rsidRPr="007B50D9">
              <w:rPr>
                <w:b/>
                <w:sz w:val="26"/>
                <w:szCs w:val="26"/>
              </w:rPr>
              <w:t>Economy and environmental resources</w:t>
            </w:r>
            <w:r w:rsidRPr="007B50D9">
              <w:rPr>
                <w:sz w:val="26"/>
                <w:szCs w:val="26"/>
                <w:lang w:val="en-US"/>
              </w:rPr>
              <w:t xml:space="preserve"> </w:t>
            </w:r>
          </w:p>
          <w:p w14:paraId="7A904FCA" w14:textId="1B004768" w:rsidR="00B6118A" w:rsidRPr="007B50D9" w:rsidRDefault="00B6118A" w:rsidP="00B6118A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 xml:space="preserve"> 1.</w:t>
            </w:r>
            <w:r w:rsidRPr="007B50D9">
              <w:rPr>
                <w:sz w:val="26"/>
                <w:szCs w:val="26"/>
                <w:lang w:val="en-US"/>
              </w:rPr>
              <w:t>4</w:t>
            </w:r>
            <w:r w:rsidRPr="007B50D9">
              <w:rPr>
                <w:sz w:val="26"/>
                <w:szCs w:val="26"/>
              </w:rPr>
              <w:t>. Analysis of environmental impacts under the view of economy</w:t>
            </w:r>
          </w:p>
          <w:p w14:paraId="0D51E2B6" w14:textId="17B6AA71" w:rsidR="00B6118A" w:rsidRPr="007B50D9" w:rsidRDefault="00B6118A" w:rsidP="00B6118A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 xml:space="preserve"> 1.5. Stable and steady growth</w:t>
            </w:r>
          </w:p>
          <w:p w14:paraId="19730A01" w14:textId="5F41F189" w:rsidR="00B6118A" w:rsidRPr="007B50D9" w:rsidRDefault="00B6118A" w:rsidP="00B6118A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 xml:space="preserve"> 1.6. Utilization of Environmental Engineering’s practical applications in environmental management and protection in Vietnam</w:t>
            </w:r>
          </w:p>
          <w:p w14:paraId="6D539071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14:paraId="39D93537" w14:textId="12EBC771" w:rsidR="00B6118A" w:rsidRPr="007B50D9" w:rsidRDefault="00B6118A" w:rsidP="00B6118A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Van </w:t>
            </w:r>
            <w:r w:rsidRPr="007B50D9">
              <w:rPr>
                <w:sz w:val="26"/>
                <w:szCs w:val="26"/>
                <w:lang w:val="en-US"/>
              </w:rPr>
              <w:t>Ha</w:t>
            </w:r>
            <w:r>
              <w:rPr>
                <w:sz w:val="26"/>
                <w:szCs w:val="26"/>
                <w:lang w:val="en-US"/>
              </w:rPr>
              <w:t xml:space="preserve">; Nguyen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Quynh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Tranh</w:t>
            </w:r>
            <w:proofErr w:type="spellEnd"/>
          </w:p>
        </w:tc>
      </w:tr>
      <w:tr w:rsidR="00B6118A" w:rsidRPr="007B50D9" w14:paraId="3FB204F9" w14:textId="77777777" w:rsidTr="00681304">
        <w:tc>
          <w:tcPr>
            <w:tcW w:w="988" w:type="dxa"/>
          </w:tcPr>
          <w:p w14:paraId="08282400" w14:textId="71FC7790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 3 &amp;4</w:t>
            </w:r>
          </w:p>
          <w:p w14:paraId="797F41C9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14:paraId="220BBDCC" w14:textId="5AF2651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245" w:type="dxa"/>
          </w:tcPr>
          <w:p w14:paraId="4F941D49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 xml:space="preserve">Chapter 2 – Micro </w:t>
            </w:r>
            <w:r w:rsidRPr="007B50D9">
              <w:rPr>
                <w:b/>
                <w:sz w:val="26"/>
                <w:szCs w:val="26"/>
              </w:rPr>
              <w:t>Economic</w:t>
            </w:r>
          </w:p>
          <w:p w14:paraId="003464C9" w14:textId="77777777" w:rsidR="00B6118A" w:rsidRPr="007B50D9" w:rsidRDefault="00B6118A" w:rsidP="00B6118A">
            <w:pPr>
              <w:tabs>
                <w:tab w:val="left" w:pos="6265"/>
              </w:tabs>
              <w:spacing w:before="120" w:after="120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</w:rPr>
              <w:t xml:space="preserve">2.1. </w:t>
            </w:r>
            <w:r w:rsidRPr="007B50D9">
              <w:rPr>
                <w:kern w:val="24"/>
                <w:position w:val="1"/>
                <w:sz w:val="26"/>
                <w:szCs w:val="26"/>
                <w:lang w:val="en-US"/>
              </w:rPr>
              <w:t>Micro Economic basic concepts</w:t>
            </w:r>
          </w:p>
          <w:p w14:paraId="750B13FC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</w:rPr>
              <w:t xml:space="preserve">2.2. </w:t>
            </w:r>
            <w:r w:rsidRPr="007B50D9">
              <w:rPr>
                <w:sz w:val="26"/>
                <w:szCs w:val="26"/>
                <w:lang w:val="en-US"/>
              </w:rPr>
              <w:t>Market model, supply and demand market and their relationship; consumer surplus, producer surplus and social surplus</w:t>
            </w:r>
          </w:p>
          <w:p w14:paraId="450AA7C1" w14:textId="77777777" w:rsidR="00B6118A" w:rsidRPr="007B50D9" w:rsidRDefault="00B6118A" w:rsidP="00B6118A">
            <w:pPr>
              <w:tabs>
                <w:tab w:val="left" w:pos="6265"/>
              </w:tabs>
              <w:spacing w:before="120" w:after="120"/>
              <w:jc w:val="both"/>
              <w:rPr>
                <w:kern w:val="24"/>
                <w:position w:val="1"/>
                <w:sz w:val="26"/>
                <w:szCs w:val="26"/>
                <w:lang w:eastAsia="ja-JP"/>
              </w:rPr>
            </w:pPr>
            <w:r w:rsidRPr="007B50D9">
              <w:rPr>
                <w:kern w:val="24"/>
                <w:position w:val="1"/>
                <w:sz w:val="26"/>
                <w:szCs w:val="26"/>
              </w:rPr>
              <w:t xml:space="preserve">2.3. </w:t>
            </w:r>
            <w:r w:rsidRPr="007B50D9">
              <w:rPr>
                <w:kern w:val="24"/>
                <w:position w:val="1"/>
                <w:sz w:val="26"/>
                <w:szCs w:val="26"/>
                <w:lang w:val="en-US"/>
              </w:rPr>
              <w:t>External cost</w:t>
            </w:r>
          </w:p>
          <w:p w14:paraId="377D05AA" w14:textId="44D26D0E" w:rsidR="00B6118A" w:rsidRPr="007B50D9" w:rsidRDefault="00B6118A" w:rsidP="00B6118A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kern w:val="24"/>
                <w:position w:val="1"/>
                <w:sz w:val="26"/>
                <w:szCs w:val="26"/>
                <w:lang w:eastAsia="ja-JP"/>
              </w:rPr>
              <w:t>2.4.</w:t>
            </w:r>
            <w:r w:rsidRPr="007B50D9">
              <w:rPr>
                <w:kern w:val="24"/>
                <w:position w:val="1"/>
                <w:sz w:val="26"/>
                <w:szCs w:val="26"/>
                <w:lang w:val="en-US" w:eastAsia="ja-JP"/>
              </w:rPr>
              <w:t xml:space="preserve"> Market failure</w:t>
            </w:r>
          </w:p>
        </w:tc>
        <w:tc>
          <w:tcPr>
            <w:tcW w:w="1559" w:type="dxa"/>
          </w:tcPr>
          <w:p w14:paraId="524F1A55" w14:textId="4E417DE1" w:rsidR="00B6118A" w:rsidRPr="007B50D9" w:rsidRDefault="00B6118A" w:rsidP="00B6118A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Van </w:t>
            </w:r>
            <w:r w:rsidRPr="007B50D9">
              <w:rPr>
                <w:sz w:val="26"/>
                <w:szCs w:val="26"/>
                <w:lang w:val="en-US"/>
              </w:rPr>
              <w:t>Ha</w:t>
            </w:r>
            <w:r>
              <w:rPr>
                <w:sz w:val="26"/>
                <w:szCs w:val="26"/>
                <w:lang w:val="en-US"/>
              </w:rPr>
              <w:t xml:space="preserve">; Nguyen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Quynh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Tranh</w:t>
            </w:r>
            <w:proofErr w:type="spellEnd"/>
          </w:p>
        </w:tc>
      </w:tr>
      <w:tr w:rsidR="00B6118A" w:rsidRPr="007B50D9" w14:paraId="25321CB6" w14:textId="77777777" w:rsidTr="00681304">
        <w:tc>
          <w:tcPr>
            <w:tcW w:w="988" w:type="dxa"/>
          </w:tcPr>
          <w:p w14:paraId="4DE4B66C" w14:textId="7A986874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 5 -6</w:t>
            </w:r>
          </w:p>
          <w:p w14:paraId="25A79B1F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14:paraId="29F6B467" w14:textId="5EEA912C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245" w:type="dxa"/>
          </w:tcPr>
          <w:p w14:paraId="6E90EC04" w14:textId="77777777" w:rsidR="00B6118A" w:rsidRPr="007B50D9" w:rsidRDefault="00B6118A" w:rsidP="00B6118A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 xml:space="preserve">Chapter 3 – </w:t>
            </w:r>
            <w:r w:rsidRPr="007B50D9">
              <w:rPr>
                <w:b/>
                <w:sz w:val="26"/>
                <w:szCs w:val="26"/>
              </w:rPr>
              <w:t>Pollution Economic</w:t>
            </w:r>
          </w:p>
          <w:p w14:paraId="48BB38A8" w14:textId="77777777" w:rsidR="00B6118A" w:rsidRPr="007B50D9" w:rsidRDefault="00B6118A" w:rsidP="00B6118A">
            <w:pPr>
              <w:spacing w:before="120" w:after="120"/>
              <w:jc w:val="both"/>
              <w:rPr>
                <w:sz w:val="26"/>
                <w:szCs w:val="26"/>
                <w:lang w:eastAsia="ja-JP"/>
              </w:rPr>
            </w:pPr>
            <w:r w:rsidRPr="007B50D9">
              <w:rPr>
                <w:sz w:val="26"/>
                <w:szCs w:val="26"/>
              </w:rPr>
              <w:t>3.1. Economic issues that leads to degradation of environmental resources and pollution</w:t>
            </w:r>
            <w:r w:rsidRPr="007B50D9">
              <w:rPr>
                <w:sz w:val="26"/>
                <w:szCs w:val="26"/>
                <w:lang w:val="en-US"/>
              </w:rPr>
              <w:t>; Theory of pollution economic</w:t>
            </w:r>
            <w:r w:rsidRPr="007B50D9">
              <w:rPr>
                <w:sz w:val="26"/>
                <w:szCs w:val="26"/>
                <w:lang w:eastAsia="ja-JP"/>
              </w:rPr>
              <w:t xml:space="preserve"> (BPP, PPP và VPP)</w:t>
            </w:r>
          </w:p>
          <w:p w14:paraId="517971C0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eastAsia="ja-JP"/>
              </w:rPr>
            </w:pPr>
            <w:r w:rsidRPr="007B50D9">
              <w:rPr>
                <w:sz w:val="26"/>
                <w:szCs w:val="26"/>
                <w:lang w:eastAsia="ja-JP"/>
              </w:rPr>
              <w:t xml:space="preserve">3.2. </w:t>
            </w:r>
            <w:r w:rsidRPr="007B50D9">
              <w:rPr>
                <w:sz w:val="26"/>
                <w:szCs w:val="26"/>
                <w:lang w:val="en-US" w:eastAsia="ja-JP"/>
              </w:rPr>
              <w:t>Optimal level of pollution</w:t>
            </w:r>
          </w:p>
          <w:p w14:paraId="3B0DC218" w14:textId="113D0EFA" w:rsidR="00B6118A" w:rsidRPr="007B50D9" w:rsidRDefault="00B6118A" w:rsidP="00B6118A">
            <w:pPr>
              <w:tabs>
                <w:tab w:val="left" w:pos="1560"/>
              </w:tabs>
              <w:spacing w:before="120" w:after="120"/>
              <w:jc w:val="both"/>
              <w:rPr>
                <w:sz w:val="26"/>
                <w:szCs w:val="26"/>
                <w:lang w:val="pt-BR" w:eastAsia="ja-JP"/>
              </w:rPr>
            </w:pPr>
            <w:r w:rsidRPr="007B50D9">
              <w:rPr>
                <w:sz w:val="26"/>
                <w:szCs w:val="26"/>
                <w:lang w:val="pt-BR" w:eastAsia="ja-JP"/>
              </w:rPr>
              <w:t>3.2. Coase principles – property own rights and their failure</w:t>
            </w:r>
          </w:p>
          <w:p w14:paraId="19DBE96A" w14:textId="77777777" w:rsidR="00B6118A" w:rsidRPr="007B50D9" w:rsidRDefault="00B6118A" w:rsidP="00B6118A">
            <w:pPr>
              <w:tabs>
                <w:tab w:val="left" w:pos="1560"/>
              </w:tabs>
              <w:spacing w:before="120" w:after="120"/>
              <w:jc w:val="both"/>
              <w:rPr>
                <w:sz w:val="26"/>
                <w:szCs w:val="26"/>
                <w:lang w:val="pt-BR" w:eastAsia="ja-JP"/>
              </w:rPr>
            </w:pPr>
            <w:r w:rsidRPr="007B50D9">
              <w:rPr>
                <w:sz w:val="26"/>
                <w:szCs w:val="26"/>
                <w:lang w:val="pt-BR" w:eastAsia="ja-JP"/>
              </w:rPr>
              <w:t>3.3. Market solution for controlling optimal pollution</w:t>
            </w:r>
          </w:p>
          <w:p w14:paraId="78739979" w14:textId="2496410E" w:rsidR="00B6118A" w:rsidRPr="007B50D9" w:rsidRDefault="00B6118A" w:rsidP="00B6118A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pt-BR" w:eastAsia="ja-JP"/>
              </w:rPr>
              <w:t>3.4. Government solutions vs. pollution management</w:t>
            </w:r>
          </w:p>
        </w:tc>
        <w:tc>
          <w:tcPr>
            <w:tcW w:w="1559" w:type="dxa"/>
          </w:tcPr>
          <w:p w14:paraId="05D3B0CB" w14:textId="252D9DA5" w:rsidR="00B6118A" w:rsidRPr="007B50D9" w:rsidRDefault="00B6118A" w:rsidP="00B6118A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Van </w:t>
            </w:r>
            <w:r w:rsidRPr="007B50D9">
              <w:rPr>
                <w:sz w:val="26"/>
                <w:szCs w:val="26"/>
                <w:lang w:val="en-US"/>
              </w:rPr>
              <w:t>Ha</w:t>
            </w:r>
            <w:r>
              <w:rPr>
                <w:sz w:val="26"/>
                <w:szCs w:val="26"/>
                <w:lang w:val="en-US"/>
              </w:rPr>
              <w:t xml:space="preserve">; Nguyen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Quynh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Tranh</w:t>
            </w:r>
            <w:proofErr w:type="spellEnd"/>
          </w:p>
        </w:tc>
      </w:tr>
      <w:tr w:rsidR="00B6118A" w:rsidRPr="007B50D9" w14:paraId="1E14F3C5" w14:textId="77777777" w:rsidTr="00681304">
        <w:tc>
          <w:tcPr>
            <w:tcW w:w="988" w:type="dxa"/>
          </w:tcPr>
          <w:p w14:paraId="0719FF53" w14:textId="0B64CBBA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</w:t>
            </w:r>
          </w:p>
          <w:p w14:paraId="4064692B" w14:textId="640AA2F2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7-9</w:t>
            </w:r>
          </w:p>
        </w:tc>
        <w:tc>
          <w:tcPr>
            <w:tcW w:w="1275" w:type="dxa"/>
          </w:tcPr>
          <w:p w14:paraId="67236CB6" w14:textId="4BA069E0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245" w:type="dxa"/>
          </w:tcPr>
          <w:p w14:paraId="506C7ED9" w14:textId="561FB45E" w:rsidR="00B6118A" w:rsidRPr="007B50D9" w:rsidRDefault="00B6118A" w:rsidP="00B6118A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Chapter 4 – Economic tools</w:t>
            </w:r>
            <w:r w:rsidR="00187F85">
              <w:rPr>
                <w:b/>
                <w:sz w:val="26"/>
                <w:szCs w:val="26"/>
                <w:lang w:val="en-US"/>
              </w:rPr>
              <w:t xml:space="preserve"> and Incentives</w:t>
            </w:r>
          </w:p>
          <w:p w14:paraId="689154C1" w14:textId="2A3B6FE6" w:rsidR="00B6118A" w:rsidRPr="007B50D9" w:rsidRDefault="00B6118A" w:rsidP="00B6118A">
            <w:pPr>
              <w:tabs>
                <w:tab w:val="left" w:pos="1560"/>
              </w:tabs>
              <w:spacing w:before="120" w:after="120"/>
              <w:jc w:val="both"/>
              <w:rPr>
                <w:color w:val="000000"/>
                <w:sz w:val="26"/>
                <w:szCs w:val="26"/>
                <w:lang w:val="pt-BR" w:eastAsia="ja-JP"/>
              </w:rPr>
            </w:pPr>
            <w:r w:rsidRPr="007B50D9">
              <w:rPr>
                <w:sz w:val="26"/>
                <w:szCs w:val="26"/>
                <w:lang w:val="pt-BR" w:eastAsia="ja-JP"/>
              </w:rPr>
              <w:t>4.1. Environmental protection fee/tax</w:t>
            </w:r>
          </w:p>
          <w:p w14:paraId="2A6D71AA" w14:textId="674C1F07" w:rsidR="00B6118A" w:rsidRPr="007B50D9" w:rsidRDefault="00B6118A" w:rsidP="00B6118A">
            <w:pPr>
              <w:tabs>
                <w:tab w:val="left" w:pos="1560"/>
              </w:tabs>
              <w:spacing w:before="120" w:after="120"/>
              <w:jc w:val="both"/>
              <w:rPr>
                <w:color w:val="000000"/>
                <w:sz w:val="26"/>
                <w:szCs w:val="26"/>
                <w:lang w:val="pt-BR" w:eastAsia="ja-JP"/>
              </w:rPr>
            </w:pPr>
            <w:r w:rsidRPr="007B50D9">
              <w:rPr>
                <w:color w:val="000000"/>
                <w:sz w:val="26"/>
                <w:szCs w:val="26"/>
                <w:lang w:val="pt-BR" w:eastAsia="ja-JP"/>
              </w:rPr>
              <w:t>4.2. Natural resources taxes</w:t>
            </w:r>
          </w:p>
          <w:p w14:paraId="494F52F0" w14:textId="360D9A27" w:rsidR="00B6118A" w:rsidRPr="007B50D9" w:rsidRDefault="00B6118A" w:rsidP="00B6118A">
            <w:pPr>
              <w:jc w:val="both"/>
              <w:rPr>
                <w:color w:val="000000"/>
                <w:sz w:val="26"/>
                <w:szCs w:val="26"/>
                <w:lang w:val="pt-BR" w:eastAsia="ja-JP"/>
              </w:rPr>
            </w:pPr>
            <w:r w:rsidRPr="007B50D9">
              <w:rPr>
                <w:color w:val="000000"/>
                <w:sz w:val="26"/>
                <w:szCs w:val="26"/>
                <w:lang w:val="pt-BR" w:eastAsia="ja-JP"/>
              </w:rPr>
              <w:t>4.3. Environmental pollution quota</w:t>
            </w:r>
          </w:p>
          <w:p w14:paraId="032D8BAC" w14:textId="38ED4A7B" w:rsidR="00B6118A" w:rsidRPr="007B50D9" w:rsidRDefault="00B6118A" w:rsidP="00B6118A">
            <w:pPr>
              <w:tabs>
                <w:tab w:val="left" w:pos="1560"/>
              </w:tabs>
              <w:spacing w:before="120" w:after="120"/>
              <w:jc w:val="both"/>
              <w:rPr>
                <w:color w:val="000000"/>
                <w:sz w:val="26"/>
                <w:szCs w:val="26"/>
                <w:lang w:val="pt-BR" w:eastAsia="ja-JP"/>
              </w:rPr>
            </w:pPr>
            <w:r w:rsidRPr="007B50D9">
              <w:rPr>
                <w:color w:val="000000"/>
                <w:sz w:val="26"/>
                <w:szCs w:val="26"/>
                <w:lang w:val="pt-BR" w:eastAsia="ja-JP"/>
              </w:rPr>
              <w:lastRenderedPageBreak/>
              <w:t>4.4. Transferrable environmental pollution quota</w:t>
            </w:r>
          </w:p>
          <w:p w14:paraId="16E1B2DB" w14:textId="344D6843" w:rsidR="00B6118A" w:rsidRPr="007B50D9" w:rsidRDefault="00B6118A" w:rsidP="00B6118A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 xml:space="preserve">- </w:t>
            </w:r>
            <w:r w:rsidRPr="007B50D9">
              <w:rPr>
                <w:sz w:val="26"/>
                <w:szCs w:val="26"/>
                <w:lang w:val="en-US"/>
              </w:rPr>
              <w:t xml:space="preserve">Midterm examination/Quiz </w:t>
            </w:r>
          </w:p>
          <w:p w14:paraId="6B973E2B" w14:textId="206FB7AD" w:rsidR="00B6118A" w:rsidRPr="007B50D9" w:rsidRDefault="00B6118A" w:rsidP="00B6118A">
            <w:pPr>
              <w:tabs>
                <w:tab w:val="left" w:pos="1560"/>
              </w:tabs>
              <w:spacing w:before="120" w:after="120"/>
              <w:jc w:val="both"/>
              <w:rPr>
                <w:color w:val="000000"/>
                <w:sz w:val="26"/>
                <w:szCs w:val="26"/>
                <w:lang w:val="pt-BR" w:eastAsia="ja-JP"/>
              </w:rPr>
            </w:pPr>
            <w:r w:rsidRPr="007B50D9">
              <w:rPr>
                <w:color w:val="000000"/>
                <w:sz w:val="26"/>
                <w:szCs w:val="26"/>
                <w:lang w:val="pt-BR" w:eastAsia="ja-JP"/>
              </w:rPr>
              <w:t>4.5. Deposite – refund  tool</w:t>
            </w:r>
          </w:p>
          <w:p w14:paraId="22AC62E2" w14:textId="76B790BB" w:rsidR="00B6118A" w:rsidRPr="007B50D9" w:rsidRDefault="00B6118A" w:rsidP="00B6118A">
            <w:pPr>
              <w:tabs>
                <w:tab w:val="left" w:pos="1560"/>
              </w:tabs>
              <w:spacing w:before="120" w:after="120"/>
              <w:jc w:val="both"/>
              <w:rPr>
                <w:color w:val="000000"/>
                <w:sz w:val="26"/>
                <w:szCs w:val="26"/>
                <w:lang w:val="pt-BR" w:eastAsia="ja-JP"/>
              </w:rPr>
            </w:pPr>
            <w:r w:rsidRPr="007B50D9">
              <w:rPr>
                <w:color w:val="000000"/>
                <w:sz w:val="26"/>
                <w:szCs w:val="26"/>
                <w:lang w:val="pt-BR" w:eastAsia="ja-JP"/>
              </w:rPr>
              <w:t>4.6. Environmental damage compensation</w:t>
            </w:r>
          </w:p>
          <w:p w14:paraId="2438E3D2" w14:textId="4EC803EF" w:rsidR="00B6118A" w:rsidRPr="007B50D9" w:rsidRDefault="00B6118A" w:rsidP="00B6118A">
            <w:pPr>
              <w:tabs>
                <w:tab w:val="left" w:pos="1560"/>
              </w:tabs>
              <w:spacing w:before="120" w:after="120"/>
              <w:jc w:val="both"/>
              <w:rPr>
                <w:color w:val="000000"/>
                <w:sz w:val="26"/>
                <w:szCs w:val="26"/>
                <w:lang w:val="pt-BR" w:eastAsia="ja-JP"/>
              </w:rPr>
            </w:pPr>
            <w:r w:rsidRPr="007B50D9">
              <w:rPr>
                <w:color w:val="000000"/>
                <w:sz w:val="26"/>
                <w:szCs w:val="26"/>
                <w:lang w:val="pt-BR" w:eastAsia="ja-JP"/>
              </w:rPr>
              <w:t>4.7. Circular economic</w:t>
            </w:r>
          </w:p>
          <w:p w14:paraId="3588ADDB" w14:textId="276A8FEC" w:rsidR="00B6118A" w:rsidRPr="007B50D9" w:rsidRDefault="00B6118A" w:rsidP="00B6118A">
            <w:pPr>
              <w:tabs>
                <w:tab w:val="left" w:pos="1560"/>
              </w:tabs>
              <w:spacing w:before="120" w:after="120"/>
              <w:jc w:val="both"/>
              <w:rPr>
                <w:sz w:val="26"/>
                <w:szCs w:val="26"/>
                <w:lang w:val="pt-BR" w:eastAsia="ja-JP"/>
              </w:rPr>
            </w:pPr>
            <w:r w:rsidRPr="007B50D9">
              <w:rPr>
                <w:color w:val="000000"/>
                <w:sz w:val="26"/>
                <w:szCs w:val="26"/>
                <w:lang w:val="pt-BR" w:eastAsia="ja-JP"/>
              </w:rPr>
              <w:t>4.8. Waste economica</w:t>
            </w:r>
          </w:p>
          <w:p w14:paraId="550E7701" w14:textId="6EA14C63" w:rsidR="00B6118A" w:rsidRPr="007B50D9" w:rsidRDefault="00B6118A" w:rsidP="00187F85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sz w:val="26"/>
                <w:szCs w:val="26"/>
                <w:lang w:val="pt-BR" w:eastAsia="ja-JP"/>
              </w:rPr>
              <w:t>4.9. Assignment</w:t>
            </w:r>
            <w:r w:rsidR="00187F85">
              <w:rPr>
                <w:sz w:val="26"/>
                <w:szCs w:val="26"/>
                <w:lang w:val="pt-BR" w:eastAsia="ja-JP"/>
              </w:rPr>
              <w:t xml:space="preserve"> #1</w:t>
            </w:r>
          </w:p>
        </w:tc>
        <w:tc>
          <w:tcPr>
            <w:tcW w:w="1559" w:type="dxa"/>
          </w:tcPr>
          <w:p w14:paraId="26F848FE" w14:textId="2E9AF051" w:rsidR="00B6118A" w:rsidRPr="007B50D9" w:rsidRDefault="00B6118A" w:rsidP="00B6118A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N</w:t>
            </w:r>
            <w:r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Van </w:t>
            </w:r>
            <w:r w:rsidRPr="007B50D9">
              <w:rPr>
                <w:sz w:val="26"/>
                <w:szCs w:val="26"/>
                <w:lang w:val="en-US"/>
              </w:rPr>
              <w:t>Ha</w:t>
            </w:r>
            <w:r>
              <w:rPr>
                <w:sz w:val="26"/>
                <w:szCs w:val="26"/>
                <w:lang w:val="en-US"/>
              </w:rPr>
              <w:t>; Nguyen Lu Phuong</w:t>
            </w:r>
          </w:p>
        </w:tc>
      </w:tr>
      <w:tr w:rsidR="00B6118A" w:rsidRPr="007B50D9" w14:paraId="05AF9709" w14:textId="77777777" w:rsidTr="00681304">
        <w:tc>
          <w:tcPr>
            <w:tcW w:w="988" w:type="dxa"/>
          </w:tcPr>
          <w:p w14:paraId="590A6D0B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Week</w:t>
            </w:r>
          </w:p>
          <w:p w14:paraId="53192CE5" w14:textId="43C4CC0E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275" w:type="dxa"/>
          </w:tcPr>
          <w:p w14:paraId="07DC1E44" w14:textId="5D6E6F6A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245" w:type="dxa"/>
          </w:tcPr>
          <w:p w14:paraId="4C2CAE1E" w14:textId="47478A6B" w:rsidR="00B6118A" w:rsidRPr="007B50D9" w:rsidRDefault="00B6118A" w:rsidP="00B6118A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Chapter 5 – Cost &amp; Benefit Analysis</w:t>
            </w:r>
          </w:p>
          <w:p w14:paraId="4A275BC5" w14:textId="7EAC6FDA" w:rsidR="00B6118A" w:rsidRPr="007B50D9" w:rsidRDefault="00B6118A" w:rsidP="00B6118A">
            <w:pPr>
              <w:spacing w:before="120" w:after="120"/>
              <w:jc w:val="both"/>
              <w:rPr>
                <w:rFonts w:eastAsia="+mn-ea"/>
                <w:color w:val="000000"/>
                <w:sz w:val="26"/>
                <w:szCs w:val="26"/>
              </w:rPr>
            </w:pPr>
            <w:r w:rsidRPr="007B50D9">
              <w:rPr>
                <w:bCs/>
                <w:color w:val="000000"/>
                <w:sz w:val="26"/>
                <w:szCs w:val="26"/>
                <w:lang w:val="de-DE"/>
              </w:rPr>
              <w:t>5</w:t>
            </w:r>
            <w:r w:rsidRPr="007B50D9">
              <w:rPr>
                <w:rFonts w:eastAsia="+mn-ea"/>
                <w:color w:val="000000"/>
                <w:sz w:val="26"/>
                <w:szCs w:val="26"/>
              </w:rPr>
              <w:t xml:space="preserve">.1. </w:t>
            </w:r>
            <w:r w:rsidRPr="007B50D9">
              <w:rPr>
                <w:rFonts w:eastAsia="+mn-ea"/>
                <w:color w:val="000000"/>
                <w:sz w:val="26"/>
                <w:szCs w:val="26"/>
                <w:lang w:val="en-US"/>
              </w:rPr>
              <w:t>Cost &amp; Benefit Analysis Concepts</w:t>
            </w:r>
          </w:p>
          <w:p w14:paraId="62F864BD" w14:textId="63AC0F5F" w:rsidR="00B6118A" w:rsidRPr="007B50D9" w:rsidRDefault="00B6118A" w:rsidP="00B6118A">
            <w:pPr>
              <w:tabs>
                <w:tab w:val="left" w:pos="3945"/>
              </w:tabs>
              <w:spacing w:before="120" w:after="120"/>
              <w:jc w:val="both"/>
              <w:rPr>
                <w:rFonts w:eastAsia="+mn-ea"/>
                <w:color w:val="000000"/>
                <w:sz w:val="26"/>
                <w:szCs w:val="26"/>
              </w:rPr>
            </w:pPr>
            <w:r w:rsidRPr="007B50D9">
              <w:rPr>
                <w:rFonts w:eastAsia="+mn-ea"/>
                <w:color w:val="000000"/>
                <w:sz w:val="26"/>
                <w:szCs w:val="26"/>
              </w:rPr>
              <w:t xml:space="preserve">5.2. </w:t>
            </w:r>
            <w:r w:rsidRPr="007B50D9">
              <w:rPr>
                <w:rFonts w:eastAsia="+mn-ea"/>
                <w:color w:val="000000"/>
                <w:sz w:val="26"/>
                <w:szCs w:val="26"/>
                <w:lang w:val="en-US"/>
              </w:rPr>
              <w:t>Decision Principles of Society</w:t>
            </w:r>
          </w:p>
          <w:p w14:paraId="6E3D8E22" w14:textId="6D8A6F2E" w:rsidR="00B6118A" w:rsidRPr="007B50D9" w:rsidRDefault="00B6118A" w:rsidP="00B6118A">
            <w:pPr>
              <w:tabs>
                <w:tab w:val="left" w:pos="3945"/>
              </w:tabs>
              <w:spacing w:before="120" w:after="120"/>
              <w:jc w:val="both"/>
              <w:rPr>
                <w:rFonts w:eastAsia="+mn-ea"/>
                <w:color w:val="000000"/>
                <w:sz w:val="26"/>
                <w:szCs w:val="26"/>
                <w:lang w:val="pt-BR"/>
              </w:rPr>
            </w:pPr>
            <w:r w:rsidRPr="007B50D9">
              <w:rPr>
                <w:rFonts w:eastAsia="+mn-ea"/>
                <w:color w:val="000000"/>
                <w:sz w:val="26"/>
                <w:szCs w:val="26"/>
              </w:rPr>
              <w:t xml:space="preserve">5.3. </w:t>
            </w:r>
            <w:r w:rsidRPr="007B50D9">
              <w:rPr>
                <w:rFonts w:eastAsia="+mn-ea"/>
                <w:color w:val="000000"/>
                <w:sz w:val="26"/>
                <w:szCs w:val="26"/>
                <w:lang w:val="en-US"/>
              </w:rPr>
              <w:t>Willingness to pay (WTP) and willingness to accept (WTA)</w:t>
            </w:r>
          </w:p>
          <w:p w14:paraId="4A82A8A2" w14:textId="169C3279" w:rsidR="00B6118A" w:rsidRPr="007B50D9" w:rsidRDefault="00B6118A" w:rsidP="00B6118A">
            <w:pPr>
              <w:tabs>
                <w:tab w:val="left" w:pos="3945"/>
              </w:tabs>
              <w:spacing w:before="120" w:after="120"/>
              <w:jc w:val="both"/>
              <w:rPr>
                <w:rFonts w:eastAsia="+mn-ea"/>
                <w:color w:val="000000"/>
                <w:sz w:val="26"/>
                <w:szCs w:val="26"/>
              </w:rPr>
            </w:pPr>
            <w:r w:rsidRPr="007B50D9">
              <w:rPr>
                <w:rFonts w:eastAsia="+mn-ea"/>
                <w:color w:val="000000"/>
                <w:sz w:val="26"/>
                <w:szCs w:val="26"/>
              </w:rPr>
              <w:t xml:space="preserve"> 5.4. </w:t>
            </w:r>
            <w:r w:rsidRPr="007B50D9">
              <w:rPr>
                <w:rFonts w:eastAsia="+mn-ea"/>
                <w:color w:val="000000"/>
                <w:sz w:val="26"/>
                <w:szCs w:val="26"/>
                <w:lang w:val="en-US"/>
              </w:rPr>
              <w:t xml:space="preserve">Calculation Methods of Cost and Benefit </w:t>
            </w:r>
          </w:p>
          <w:p w14:paraId="2281DEB6" w14:textId="2206A111" w:rsidR="00B6118A" w:rsidRPr="007B50D9" w:rsidRDefault="00B6118A" w:rsidP="00B6118A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rFonts w:eastAsia="+mn-ea"/>
                <w:color w:val="000000"/>
                <w:sz w:val="26"/>
                <w:szCs w:val="26"/>
              </w:rPr>
              <w:t xml:space="preserve">5.5. </w:t>
            </w:r>
            <w:r w:rsidRPr="007B50D9">
              <w:rPr>
                <w:rFonts w:eastAsia="+mn-ea"/>
                <w:color w:val="000000"/>
                <w:sz w:val="26"/>
                <w:szCs w:val="26"/>
                <w:lang w:val="en-US"/>
              </w:rPr>
              <w:t>Assignment</w:t>
            </w:r>
            <w:r w:rsidR="00187F85">
              <w:rPr>
                <w:rFonts w:eastAsia="+mn-ea"/>
                <w:color w:val="000000"/>
                <w:sz w:val="26"/>
                <w:szCs w:val="26"/>
                <w:lang w:val="en-US"/>
              </w:rPr>
              <w:t xml:space="preserve"> </w:t>
            </w:r>
            <w:r w:rsidR="00187F85">
              <w:rPr>
                <w:sz w:val="26"/>
                <w:szCs w:val="26"/>
                <w:lang w:val="pt-BR" w:eastAsia="ja-JP"/>
              </w:rPr>
              <w:t>#2</w:t>
            </w:r>
          </w:p>
        </w:tc>
        <w:tc>
          <w:tcPr>
            <w:tcW w:w="1559" w:type="dxa"/>
          </w:tcPr>
          <w:p w14:paraId="6B49B4F2" w14:textId="0D0A66F3" w:rsidR="00B6118A" w:rsidRPr="007B50D9" w:rsidRDefault="00B6118A" w:rsidP="00B6118A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Van </w:t>
            </w:r>
            <w:r w:rsidRPr="007B50D9">
              <w:rPr>
                <w:sz w:val="26"/>
                <w:szCs w:val="26"/>
                <w:lang w:val="en-US"/>
              </w:rPr>
              <w:t>Ha</w:t>
            </w:r>
            <w:r>
              <w:rPr>
                <w:sz w:val="26"/>
                <w:szCs w:val="26"/>
                <w:lang w:val="en-US"/>
              </w:rPr>
              <w:t xml:space="preserve">; Su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Oanh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Hoa</w:t>
            </w:r>
            <w:proofErr w:type="spellEnd"/>
          </w:p>
        </w:tc>
      </w:tr>
      <w:tr w:rsidR="00B6118A" w:rsidRPr="007B50D9" w14:paraId="6A6654EE" w14:textId="77777777" w:rsidTr="00681304">
        <w:tc>
          <w:tcPr>
            <w:tcW w:w="988" w:type="dxa"/>
          </w:tcPr>
          <w:p w14:paraId="70B51171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</w:t>
            </w:r>
          </w:p>
          <w:p w14:paraId="0E61E17B" w14:textId="2C6D95D5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11-12</w:t>
            </w:r>
          </w:p>
        </w:tc>
        <w:tc>
          <w:tcPr>
            <w:tcW w:w="1275" w:type="dxa"/>
          </w:tcPr>
          <w:p w14:paraId="5C13F2F0" w14:textId="3609DB35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245" w:type="dxa"/>
          </w:tcPr>
          <w:p w14:paraId="794143F3" w14:textId="426B721F" w:rsidR="00B6118A" w:rsidRPr="007B50D9" w:rsidRDefault="00B6118A" w:rsidP="00B6118A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Chapter 6 – Natural Resources Economic</w:t>
            </w:r>
          </w:p>
          <w:p w14:paraId="7CC827E8" w14:textId="3F2174C2" w:rsidR="00B6118A" w:rsidRPr="007B50D9" w:rsidRDefault="00B6118A" w:rsidP="00B6118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 xml:space="preserve">6.1. </w:t>
            </w:r>
            <w:r w:rsidRPr="007B50D9">
              <w:rPr>
                <w:sz w:val="26"/>
                <w:szCs w:val="26"/>
                <w:lang w:val="en-US"/>
              </w:rPr>
              <w:t>Renewable resources</w:t>
            </w:r>
          </w:p>
          <w:p w14:paraId="25AFF422" w14:textId="0A37D566" w:rsidR="00B6118A" w:rsidRPr="007B50D9" w:rsidRDefault="00B6118A" w:rsidP="00B6118A">
            <w:pPr>
              <w:spacing w:before="120" w:after="120"/>
              <w:jc w:val="both"/>
              <w:rPr>
                <w:sz w:val="26"/>
                <w:szCs w:val="26"/>
                <w:lang w:val="pt-BR"/>
              </w:rPr>
            </w:pPr>
            <w:r w:rsidRPr="007B50D9">
              <w:rPr>
                <w:sz w:val="26"/>
                <w:szCs w:val="26"/>
                <w:lang w:val="pt-BR"/>
              </w:rPr>
              <w:t>6.2. Non-renewable reosources</w:t>
            </w:r>
          </w:p>
          <w:p w14:paraId="581301CA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pt-BR" w:eastAsia="ja-JP"/>
              </w:rPr>
            </w:pPr>
            <w:r w:rsidRPr="007B50D9">
              <w:rPr>
                <w:sz w:val="26"/>
                <w:szCs w:val="26"/>
                <w:lang w:val="pt-BR" w:eastAsia="ja-JP"/>
              </w:rPr>
              <w:t>6.3. Characteristics of renewablle resources</w:t>
            </w:r>
          </w:p>
          <w:p w14:paraId="1F74B795" w14:textId="00CC8473" w:rsidR="00B6118A" w:rsidRPr="007B50D9" w:rsidRDefault="00B6118A" w:rsidP="00B6118A">
            <w:pPr>
              <w:spacing w:before="120" w:after="120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</w:rPr>
              <w:t xml:space="preserve">6.4. </w:t>
            </w:r>
            <w:r w:rsidRPr="007B50D9">
              <w:rPr>
                <w:sz w:val="26"/>
                <w:szCs w:val="26"/>
                <w:lang w:val="en-US"/>
              </w:rPr>
              <w:t>Discount rate/ Net Present Value</w:t>
            </w:r>
          </w:p>
          <w:p w14:paraId="4101DF35" w14:textId="451D6A23" w:rsidR="00B6118A" w:rsidRPr="007B50D9" w:rsidRDefault="00B6118A" w:rsidP="00B6118A">
            <w:pPr>
              <w:spacing w:before="120" w:after="120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6.5. Optimal harvesting time for natural resources exploitation</w:t>
            </w:r>
          </w:p>
          <w:p w14:paraId="045BD76E" w14:textId="1F544A21" w:rsidR="00B6118A" w:rsidRPr="007B50D9" w:rsidRDefault="00B6118A" w:rsidP="00B6118A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sz w:val="26"/>
                <w:szCs w:val="26"/>
                <w:lang w:eastAsia="ja-JP"/>
              </w:rPr>
              <w:t>6.</w:t>
            </w:r>
            <w:r w:rsidRPr="007B50D9">
              <w:rPr>
                <w:sz w:val="26"/>
                <w:szCs w:val="26"/>
                <w:lang w:val="en-US" w:eastAsia="ja-JP"/>
              </w:rPr>
              <w:t>6</w:t>
            </w:r>
            <w:r w:rsidRPr="007B50D9">
              <w:rPr>
                <w:sz w:val="26"/>
                <w:szCs w:val="26"/>
                <w:lang w:eastAsia="ja-JP"/>
              </w:rPr>
              <w:t xml:space="preserve">. </w:t>
            </w:r>
            <w:r w:rsidRPr="007B50D9">
              <w:rPr>
                <w:sz w:val="26"/>
                <w:szCs w:val="26"/>
                <w:lang w:val="en-US" w:eastAsia="ja-JP"/>
              </w:rPr>
              <w:t>Assignments</w:t>
            </w:r>
            <w:r w:rsidR="00187F85">
              <w:rPr>
                <w:sz w:val="26"/>
                <w:szCs w:val="26"/>
                <w:lang w:val="en-US" w:eastAsia="ja-JP"/>
              </w:rPr>
              <w:t xml:space="preserve"> </w:t>
            </w:r>
            <w:r w:rsidR="00187F85">
              <w:rPr>
                <w:sz w:val="26"/>
                <w:szCs w:val="26"/>
                <w:lang w:val="pt-BR" w:eastAsia="ja-JP"/>
              </w:rPr>
              <w:t>#3</w:t>
            </w:r>
            <w:r w:rsidRPr="007B50D9">
              <w:rPr>
                <w:sz w:val="26"/>
                <w:szCs w:val="26"/>
                <w:lang w:val="en-US" w:eastAsia="ja-JP"/>
              </w:rPr>
              <w:t>/seminar</w:t>
            </w:r>
          </w:p>
        </w:tc>
        <w:tc>
          <w:tcPr>
            <w:tcW w:w="1559" w:type="dxa"/>
          </w:tcPr>
          <w:p w14:paraId="52643C33" w14:textId="11502059" w:rsidR="00B6118A" w:rsidRPr="007B50D9" w:rsidRDefault="00B6118A" w:rsidP="00B6118A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Van </w:t>
            </w:r>
            <w:r w:rsidRPr="007B50D9">
              <w:rPr>
                <w:sz w:val="26"/>
                <w:szCs w:val="26"/>
                <w:lang w:val="en-US"/>
              </w:rPr>
              <w:t>Ha</w:t>
            </w:r>
            <w:r>
              <w:rPr>
                <w:sz w:val="26"/>
                <w:szCs w:val="26"/>
                <w:lang w:val="en-US"/>
              </w:rPr>
              <w:t>; Nguyen Lu Phuong</w:t>
            </w:r>
          </w:p>
        </w:tc>
      </w:tr>
      <w:tr w:rsidR="00B6118A" w:rsidRPr="007B50D9" w14:paraId="4361D6D3" w14:textId="77777777" w:rsidTr="00681304">
        <w:tc>
          <w:tcPr>
            <w:tcW w:w="988" w:type="dxa"/>
          </w:tcPr>
          <w:p w14:paraId="332B44BD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</w:t>
            </w:r>
          </w:p>
          <w:p w14:paraId="2372637E" w14:textId="6A3B744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13 -14</w:t>
            </w:r>
          </w:p>
        </w:tc>
        <w:tc>
          <w:tcPr>
            <w:tcW w:w="1275" w:type="dxa"/>
          </w:tcPr>
          <w:p w14:paraId="765F8B7F" w14:textId="3AE6D276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245" w:type="dxa"/>
          </w:tcPr>
          <w:p w14:paraId="46C7CC17" w14:textId="41A2CA0E" w:rsidR="00B6118A" w:rsidRPr="007B50D9" w:rsidRDefault="00B6118A" w:rsidP="00B6118A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Chapter 7 – Evaluation methods for Natural resources value</w:t>
            </w:r>
          </w:p>
          <w:p w14:paraId="2AF021BE" w14:textId="0774F5DC" w:rsidR="00B6118A" w:rsidRPr="007B50D9" w:rsidRDefault="00B6118A" w:rsidP="00B6118A">
            <w:pPr>
              <w:tabs>
                <w:tab w:val="left" w:pos="6265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 xml:space="preserve">7.1. </w:t>
            </w:r>
            <w:r w:rsidRPr="007B50D9">
              <w:rPr>
                <w:sz w:val="26"/>
                <w:szCs w:val="26"/>
                <w:lang w:val="en-US"/>
              </w:rPr>
              <w:t>Why we need to evaluate values of natural resources?</w:t>
            </w:r>
          </w:p>
          <w:p w14:paraId="594B333D" w14:textId="075CC01F" w:rsidR="00B6118A" w:rsidRPr="007B50D9" w:rsidRDefault="00B6118A" w:rsidP="00B6118A">
            <w:pPr>
              <w:tabs>
                <w:tab w:val="left" w:pos="6265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7.2.</w:t>
            </w:r>
            <w:r w:rsidRPr="007B50D9">
              <w:rPr>
                <w:sz w:val="26"/>
                <w:szCs w:val="26"/>
                <w:lang w:val="en-US"/>
              </w:rPr>
              <w:t xml:space="preserve"> Introduction of natural resources evaluation methods</w:t>
            </w:r>
          </w:p>
          <w:p w14:paraId="34F99FDD" w14:textId="24E2F4D1" w:rsidR="00B6118A" w:rsidRPr="007B50D9" w:rsidRDefault="00B6118A" w:rsidP="00B6118A">
            <w:pPr>
              <w:tabs>
                <w:tab w:val="left" w:pos="6265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7.2.1 T</w:t>
            </w:r>
            <w:proofErr w:type="spellStart"/>
            <w:r w:rsidRPr="007B50D9">
              <w:rPr>
                <w:sz w:val="26"/>
                <w:szCs w:val="26"/>
                <w:lang w:val="en-US"/>
              </w:rPr>
              <w:t>otal</w:t>
            </w:r>
            <w:proofErr w:type="spellEnd"/>
            <w:r w:rsidRPr="007B50D9">
              <w:rPr>
                <w:sz w:val="26"/>
                <w:szCs w:val="26"/>
                <w:lang w:val="en-US"/>
              </w:rPr>
              <w:t xml:space="preserve"> economic values of Natural resources</w:t>
            </w:r>
          </w:p>
          <w:p w14:paraId="6776A445" w14:textId="6EAFEC4F" w:rsidR="00B6118A" w:rsidRPr="007B50D9" w:rsidRDefault="00B6118A" w:rsidP="00B6118A">
            <w:pPr>
              <w:tabs>
                <w:tab w:val="left" w:pos="6265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 xml:space="preserve">7.2.2 </w:t>
            </w:r>
            <w:r w:rsidRPr="007B50D9">
              <w:rPr>
                <w:sz w:val="26"/>
                <w:szCs w:val="26"/>
                <w:lang w:val="en-US"/>
              </w:rPr>
              <w:t>Evaluation of profit loss due to environmental pollution and degradation</w:t>
            </w:r>
          </w:p>
          <w:p w14:paraId="09EAB583" w14:textId="68E88237" w:rsidR="00B6118A" w:rsidRPr="007B50D9" w:rsidRDefault="00B6118A" w:rsidP="00B6118A">
            <w:pPr>
              <w:tabs>
                <w:tab w:val="left" w:pos="6265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7.</w:t>
            </w:r>
            <w:r w:rsidRPr="007B50D9">
              <w:rPr>
                <w:sz w:val="26"/>
                <w:szCs w:val="26"/>
                <w:lang w:val="en-US"/>
              </w:rPr>
              <w:t>3</w:t>
            </w:r>
            <w:r w:rsidRPr="007B50D9">
              <w:rPr>
                <w:sz w:val="26"/>
                <w:szCs w:val="26"/>
              </w:rPr>
              <w:t xml:space="preserve">. </w:t>
            </w:r>
            <w:r w:rsidRPr="007B50D9">
              <w:rPr>
                <w:sz w:val="26"/>
                <w:szCs w:val="26"/>
                <w:lang w:val="en-US"/>
              </w:rPr>
              <w:t>Value evaluation methods</w:t>
            </w:r>
          </w:p>
          <w:p w14:paraId="0C42153F" w14:textId="12714D9B" w:rsidR="00B6118A" w:rsidRPr="007B50D9" w:rsidRDefault="00B6118A" w:rsidP="00B6118A">
            <w:pPr>
              <w:tabs>
                <w:tab w:val="left" w:pos="6265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lastRenderedPageBreak/>
              <w:t xml:space="preserve">7.4.1 </w:t>
            </w:r>
            <w:r w:rsidRPr="007B50D9">
              <w:rPr>
                <w:sz w:val="26"/>
                <w:szCs w:val="26"/>
                <w:lang w:val="en-US"/>
              </w:rPr>
              <w:t>Evaluation methods for goods having market price</w:t>
            </w:r>
          </w:p>
          <w:p w14:paraId="215D0ADF" w14:textId="33B1ACBD" w:rsidR="00B6118A" w:rsidRPr="007B50D9" w:rsidRDefault="00B6118A" w:rsidP="00B6118A">
            <w:pPr>
              <w:tabs>
                <w:tab w:val="left" w:pos="6265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 xml:space="preserve">7.4.2 </w:t>
            </w:r>
            <w:r w:rsidRPr="007B50D9">
              <w:rPr>
                <w:sz w:val="26"/>
                <w:szCs w:val="26"/>
                <w:lang w:val="en-US"/>
              </w:rPr>
              <w:t>Evaluation methods for goods without market price</w:t>
            </w:r>
          </w:p>
          <w:p w14:paraId="4A778637" w14:textId="55555834" w:rsidR="00B6118A" w:rsidRPr="007B50D9" w:rsidRDefault="00B6118A" w:rsidP="00B6118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64C837" w14:textId="4D1A6204" w:rsidR="00B6118A" w:rsidRPr="007B50D9" w:rsidRDefault="00B6118A" w:rsidP="00B6118A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N</w:t>
            </w:r>
            <w:r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Van </w:t>
            </w:r>
            <w:r w:rsidRPr="007B50D9">
              <w:rPr>
                <w:sz w:val="26"/>
                <w:szCs w:val="26"/>
                <w:lang w:val="en-US"/>
              </w:rPr>
              <w:t>Ha</w:t>
            </w:r>
            <w:r>
              <w:rPr>
                <w:sz w:val="26"/>
                <w:szCs w:val="26"/>
                <w:lang w:val="en-US"/>
              </w:rPr>
              <w:t xml:space="preserve">; Su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Oanh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Hoa</w:t>
            </w:r>
            <w:proofErr w:type="spellEnd"/>
          </w:p>
        </w:tc>
      </w:tr>
      <w:tr w:rsidR="00B6118A" w:rsidRPr="007B50D9" w14:paraId="0D67E32F" w14:textId="77777777" w:rsidTr="00681304">
        <w:tc>
          <w:tcPr>
            <w:tcW w:w="988" w:type="dxa"/>
          </w:tcPr>
          <w:p w14:paraId="4424C67E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Week</w:t>
            </w:r>
          </w:p>
          <w:p w14:paraId="0D16FED9" w14:textId="7D1AB015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275" w:type="dxa"/>
          </w:tcPr>
          <w:p w14:paraId="463B92FD" w14:textId="111958D3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</w:tcPr>
          <w:p w14:paraId="7682CAAD" w14:textId="2BDDC4E6" w:rsidR="00B6118A" w:rsidRPr="007B50D9" w:rsidRDefault="00B6118A" w:rsidP="00B6118A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Group presentation</w:t>
            </w:r>
          </w:p>
        </w:tc>
        <w:tc>
          <w:tcPr>
            <w:tcW w:w="1559" w:type="dxa"/>
          </w:tcPr>
          <w:p w14:paraId="12A635BA" w14:textId="33E7EF30" w:rsidR="00B6118A" w:rsidRPr="007B50D9" w:rsidRDefault="00B6118A" w:rsidP="00B6118A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Van </w:t>
            </w:r>
            <w:r w:rsidRPr="007B50D9">
              <w:rPr>
                <w:sz w:val="26"/>
                <w:szCs w:val="26"/>
                <w:lang w:val="en-US"/>
              </w:rPr>
              <w:t>Ha</w:t>
            </w:r>
            <w:r>
              <w:rPr>
                <w:sz w:val="26"/>
                <w:szCs w:val="26"/>
                <w:lang w:val="en-US"/>
              </w:rPr>
              <w:t xml:space="preserve">; Nguyen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Quynh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Trang</w:t>
            </w:r>
            <w:proofErr w:type="spellEnd"/>
          </w:p>
        </w:tc>
      </w:tr>
    </w:tbl>
    <w:p w14:paraId="62C0A66E" w14:textId="77777777" w:rsidR="0035332F" w:rsidRPr="007B50D9" w:rsidRDefault="0035332F" w:rsidP="007B50D9">
      <w:pPr>
        <w:tabs>
          <w:tab w:val="left" w:pos="6265"/>
        </w:tabs>
        <w:jc w:val="both"/>
        <w:rPr>
          <w:b/>
          <w:sz w:val="26"/>
          <w:szCs w:val="26"/>
        </w:rPr>
      </w:pPr>
    </w:p>
    <w:p w14:paraId="50740EC4" w14:textId="77777777" w:rsidR="00B6118A" w:rsidRPr="00566959" w:rsidRDefault="00B6118A" w:rsidP="00B6118A">
      <w:pPr>
        <w:pStyle w:val="Heading3"/>
        <w:rPr>
          <w:rFonts w:ascii="Times New Roman" w:hAnsi="Times New Roman" w:cs="Times New Roman"/>
          <w:color w:val="auto"/>
          <w:sz w:val="26"/>
          <w:szCs w:val="26"/>
        </w:rPr>
      </w:pPr>
      <w:r w:rsidRPr="00566959">
        <w:rPr>
          <w:rFonts w:ascii="Times New Roman" w:hAnsi="Times New Roman" w:cs="Times New Roman"/>
          <w:color w:val="auto"/>
          <w:sz w:val="26"/>
          <w:szCs w:val="26"/>
        </w:rPr>
        <w:t>Course assignments</w:t>
      </w:r>
    </w:p>
    <w:p w14:paraId="0F67568A" w14:textId="77777777" w:rsidR="00B6118A" w:rsidRPr="00566959" w:rsidRDefault="00B6118A" w:rsidP="00B6118A">
      <w:pPr>
        <w:spacing w:after="120"/>
        <w:rPr>
          <w:sz w:val="26"/>
          <w:szCs w:val="26"/>
          <w:lang w:val="en-US"/>
        </w:rPr>
      </w:pPr>
      <w:r w:rsidRPr="00566959">
        <w:rPr>
          <w:sz w:val="26"/>
          <w:szCs w:val="26"/>
          <w:lang w:val="en-US"/>
        </w:rPr>
        <w:t>Course assignments will constitute a multi-part project:</w:t>
      </w:r>
    </w:p>
    <w:p w14:paraId="0A6F9DBD" w14:textId="54D01FCB" w:rsidR="00B6118A" w:rsidRPr="00566959" w:rsidRDefault="00B6118A" w:rsidP="00B6118A">
      <w:pPr>
        <w:pStyle w:val="ListParagraph"/>
        <w:numPr>
          <w:ilvl w:val="0"/>
          <w:numId w:val="5"/>
        </w:numPr>
        <w:spacing w:after="120"/>
        <w:rPr>
          <w:sz w:val="26"/>
          <w:szCs w:val="26"/>
          <w:lang w:val="en-GB"/>
        </w:rPr>
      </w:pPr>
      <w:r w:rsidRPr="00566959">
        <w:rPr>
          <w:sz w:val="26"/>
          <w:szCs w:val="26"/>
          <w:lang w:val="en-GB"/>
        </w:rPr>
        <w:t>Assignment #1 (mostly in-class) –</w:t>
      </w:r>
      <w:r w:rsidR="00566959">
        <w:rPr>
          <w:sz w:val="26"/>
          <w:szCs w:val="26"/>
          <w:lang w:val="en-GB"/>
        </w:rPr>
        <w:t xml:space="preserve"> Calculate the environmental protection fee/ natural resources tax, environmental tax, benefit from transferred pollution quota, etc.</w:t>
      </w:r>
    </w:p>
    <w:p w14:paraId="77031893" w14:textId="105AA10F" w:rsidR="00B6118A" w:rsidRPr="00566959" w:rsidRDefault="00B6118A" w:rsidP="00B6118A">
      <w:pPr>
        <w:pStyle w:val="ListParagraph"/>
        <w:numPr>
          <w:ilvl w:val="0"/>
          <w:numId w:val="5"/>
        </w:numPr>
        <w:spacing w:after="120"/>
        <w:rPr>
          <w:sz w:val="26"/>
          <w:szCs w:val="26"/>
          <w:lang w:val="en-GB"/>
        </w:rPr>
      </w:pPr>
      <w:r w:rsidRPr="00566959">
        <w:rPr>
          <w:sz w:val="26"/>
          <w:szCs w:val="26"/>
          <w:lang w:val="en-GB"/>
        </w:rPr>
        <w:t>Assignment #</w:t>
      </w:r>
      <w:r w:rsidRPr="00566959">
        <w:rPr>
          <w:sz w:val="26"/>
          <w:szCs w:val="26"/>
          <w:lang w:val="en-US"/>
        </w:rPr>
        <w:t>2 (mostly in-class)</w:t>
      </w:r>
      <w:r w:rsidRPr="00566959">
        <w:rPr>
          <w:sz w:val="26"/>
          <w:szCs w:val="26"/>
          <w:lang w:val="en-GB"/>
        </w:rPr>
        <w:t xml:space="preserve"> – </w:t>
      </w:r>
      <w:r w:rsidR="00566959">
        <w:rPr>
          <w:sz w:val="26"/>
          <w:szCs w:val="26"/>
          <w:lang w:val="en-GB"/>
        </w:rPr>
        <w:t>Calculate cost benefit ratio, net present value, etc.</w:t>
      </w:r>
    </w:p>
    <w:p w14:paraId="4CD2B317" w14:textId="4BE3B35D" w:rsidR="00B6118A" w:rsidRPr="00566959" w:rsidRDefault="00B6118A" w:rsidP="00B6118A">
      <w:pPr>
        <w:pStyle w:val="ListParagraph"/>
        <w:numPr>
          <w:ilvl w:val="0"/>
          <w:numId w:val="5"/>
        </w:numPr>
        <w:spacing w:after="120"/>
        <w:rPr>
          <w:sz w:val="26"/>
          <w:szCs w:val="26"/>
          <w:lang w:val="en-US"/>
        </w:rPr>
      </w:pPr>
      <w:r w:rsidRPr="00566959">
        <w:rPr>
          <w:sz w:val="26"/>
          <w:szCs w:val="26"/>
          <w:lang w:val="en-US"/>
        </w:rPr>
        <w:t>Assignment #3</w:t>
      </w:r>
      <w:r w:rsidR="00566959">
        <w:rPr>
          <w:sz w:val="26"/>
          <w:szCs w:val="26"/>
          <w:lang w:val="en-US"/>
        </w:rPr>
        <w:t xml:space="preserve"> </w:t>
      </w:r>
      <w:r w:rsidR="00566959" w:rsidRPr="00566959">
        <w:rPr>
          <w:sz w:val="26"/>
          <w:szCs w:val="26"/>
          <w:lang w:val="en-US"/>
        </w:rPr>
        <w:t>(mostly in-class)</w:t>
      </w:r>
      <w:r w:rsidRPr="00566959">
        <w:rPr>
          <w:sz w:val="26"/>
          <w:szCs w:val="26"/>
          <w:lang w:val="en-US"/>
        </w:rPr>
        <w:t xml:space="preserve"> – </w:t>
      </w:r>
      <w:r w:rsidR="00566959">
        <w:rPr>
          <w:sz w:val="26"/>
          <w:szCs w:val="26"/>
          <w:lang w:val="en-US"/>
        </w:rPr>
        <w:t>Calculate the direct value and indirect value of forest, the most suitable time for harvesting fish, etc.</w:t>
      </w:r>
    </w:p>
    <w:p w14:paraId="4A7858D5" w14:textId="77777777" w:rsidR="00B6118A" w:rsidRDefault="00B6118A" w:rsidP="00B6118A">
      <w:pPr>
        <w:pStyle w:val="Heading3"/>
        <w:rPr>
          <w:rFonts w:ascii="Calibri Light" w:hAnsi="Calibri Light" w:cs="Calibri Light"/>
          <w:color w:val="auto"/>
          <w:sz w:val="28"/>
          <w:szCs w:val="28"/>
          <w:lang w:val="de-DE"/>
        </w:rPr>
      </w:pPr>
      <w:r w:rsidRPr="00921F25">
        <w:rPr>
          <w:rFonts w:ascii="Calibri Light" w:hAnsi="Calibri Light" w:cs="Calibri Light"/>
          <w:color w:val="auto"/>
          <w:sz w:val="28"/>
          <w:szCs w:val="28"/>
          <w:lang w:val="de-DE"/>
        </w:rPr>
        <w:t>Literature</w:t>
      </w:r>
    </w:p>
    <w:p w14:paraId="7F3C6E47" w14:textId="77777777" w:rsidR="00501D79" w:rsidRPr="00501D79" w:rsidRDefault="00501D79" w:rsidP="00501D79">
      <w:pPr>
        <w:rPr>
          <w:lang w:val="de-DE"/>
        </w:rPr>
      </w:pPr>
    </w:p>
    <w:p w14:paraId="62896E5E" w14:textId="7E00CD82" w:rsidR="00501D79" w:rsidRPr="00501D79" w:rsidRDefault="00501D79" w:rsidP="00501D79">
      <w:pPr>
        <w:pStyle w:val="ListParagraph"/>
        <w:numPr>
          <w:ilvl w:val="0"/>
          <w:numId w:val="9"/>
        </w:numPr>
        <w:rPr>
          <w:sz w:val="26"/>
          <w:szCs w:val="26"/>
          <w:u w:val="single"/>
          <w:lang w:val="de-DE"/>
        </w:rPr>
      </w:pPr>
      <w:r w:rsidRPr="00501D79">
        <w:rPr>
          <w:sz w:val="26"/>
          <w:szCs w:val="26"/>
          <w:u w:val="single"/>
          <w:lang w:val="de-DE"/>
        </w:rPr>
        <w:t>Literature in English:</w:t>
      </w:r>
    </w:p>
    <w:p w14:paraId="26AE13DB" w14:textId="77777777" w:rsidR="00501D79" w:rsidRPr="00501D79" w:rsidRDefault="00501D79" w:rsidP="00501D79">
      <w:pPr>
        <w:pStyle w:val="ListParagraph"/>
        <w:ind w:left="678"/>
        <w:rPr>
          <w:sz w:val="26"/>
          <w:szCs w:val="26"/>
          <w:lang w:val="de-DE"/>
        </w:rPr>
      </w:pPr>
    </w:p>
    <w:p w14:paraId="36E26637" w14:textId="77777777" w:rsidR="00A33EFD" w:rsidRPr="00A33EFD" w:rsidRDefault="00A33EFD" w:rsidP="00501D79">
      <w:pPr>
        <w:pStyle w:val="ListParagraph"/>
        <w:numPr>
          <w:ilvl w:val="0"/>
          <w:numId w:val="38"/>
        </w:numPr>
        <w:rPr>
          <w:sz w:val="26"/>
          <w:szCs w:val="26"/>
          <w:lang w:val="en-US"/>
        </w:rPr>
      </w:pPr>
      <w:r w:rsidRPr="00A33EFD">
        <w:rPr>
          <w:sz w:val="26"/>
          <w:szCs w:val="26"/>
        </w:rPr>
        <w:t>Carolina</w:t>
      </w:r>
      <w:r w:rsidRPr="00A33EFD">
        <w:rPr>
          <w:sz w:val="26"/>
          <w:szCs w:val="26"/>
          <w:lang w:val="en-US"/>
        </w:rPr>
        <w:t xml:space="preserve"> Machado and</w:t>
      </w:r>
      <w:r w:rsidRPr="00A33EFD">
        <w:rPr>
          <w:sz w:val="26"/>
          <w:szCs w:val="26"/>
        </w:rPr>
        <w:t xml:space="preserve"> J. Paulo Davim</w:t>
      </w:r>
      <w:r w:rsidRPr="00A33EFD">
        <w:rPr>
          <w:sz w:val="26"/>
          <w:szCs w:val="26"/>
          <w:lang w:val="en-US"/>
        </w:rPr>
        <w:t xml:space="preserve"> (2020). Circular Economic for Engineering, </w:t>
      </w:r>
      <w:r w:rsidRPr="00A33EFD">
        <w:rPr>
          <w:sz w:val="26"/>
          <w:szCs w:val="26"/>
        </w:rPr>
        <w:t>Springer Nature Switzerland AG</w:t>
      </w:r>
      <w:r w:rsidRPr="00A33EFD">
        <w:rPr>
          <w:sz w:val="26"/>
          <w:szCs w:val="26"/>
          <w:lang w:val="en-US"/>
        </w:rPr>
        <w:t xml:space="preserve">. </w:t>
      </w:r>
      <w:r w:rsidRPr="00A33EFD">
        <w:rPr>
          <w:sz w:val="26"/>
          <w:szCs w:val="26"/>
        </w:rPr>
        <w:t>ISSN 2365-0532 ISSN 2365-0540 (electronic)</w:t>
      </w:r>
      <w:r w:rsidRPr="00A33EFD">
        <w:rPr>
          <w:sz w:val="26"/>
          <w:szCs w:val="26"/>
          <w:lang w:val="en-US"/>
        </w:rPr>
        <w:t>,</w:t>
      </w:r>
      <w:r w:rsidRPr="00A33EFD">
        <w:rPr>
          <w:sz w:val="26"/>
          <w:szCs w:val="26"/>
        </w:rPr>
        <w:t xml:space="preserve"> ISBN 978-3-030-43044-3 (eBook)</w:t>
      </w:r>
      <w:r w:rsidRPr="00A33EFD">
        <w:rPr>
          <w:sz w:val="26"/>
          <w:szCs w:val="26"/>
          <w:lang w:val="en-US"/>
        </w:rPr>
        <w:t>.</w:t>
      </w:r>
      <w:r w:rsidRPr="00A33EFD">
        <w:rPr>
          <w:sz w:val="26"/>
          <w:szCs w:val="26"/>
        </w:rPr>
        <w:t xml:space="preserve"> </w:t>
      </w:r>
      <w:hyperlink r:id="rId9" w:history="1">
        <w:r w:rsidRPr="00A33EFD">
          <w:rPr>
            <w:rStyle w:val="Hyperlink"/>
            <w:sz w:val="26"/>
            <w:szCs w:val="26"/>
          </w:rPr>
          <w:t>https://doi.org/10.1007/978-3-030-43044-3</w:t>
        </w:r>
      </w:hyperlink>
      <w:r w:rsidRPr="00A33EFD">
        <w:rPr>
          <w:sz w:val="26"/>
          <w:szCs w:val="26"/>
          <w:lang w:val="en-US"/>
        </w:rPr>
        <w:t>.</w:t>
      </w:r>
    </w:p>
    <w:p w14:paraId="7113B5B3" w14:textId="77777777" w:rsidR="00A33EFD" w:rsidRPr="000E1FA9" w:rsidRDefault="00A33EFD" w:rsidP="00A33EFD">
      <w:pPr>
        <w:pStyle w:val="ListParagraph"/>
        <w:numPr>
          <w:ilvl w:val="0"/>
          <w:numId w:val="38"/>
        </w:numPr>
        <w:rPr>
          <w:sz w:val="26"/>
          <w:szCs w:val="26"/>
          <w:lang w:val="en-US"/>
        </w:rPr>
      </w:pPr>
      <w:r>
        <w:t xml:space="preserve">Frank A. Ward </w:t>
      </w:r>
      <w:r>
        <w:rPr>
          <w:lang w:val="en-US"/>
        </w:rPr>
        <w:t xml:space="preserve"> (2012). </w:t>
      </w:r>
      <w:r>
        <w:t>Cost–benefit and water resources policy: a survey</w:t>
      </w:r>
      <w:r>
        <w:rPr>
          <w:lang w:val="en-US"/>
        </w:rPr>
        <w:t xml:space="preserve">, </w:t>
      </w:r>
      <w:r>
        <w:t>Water Policy 14 (2012) 250–28</w:t>
      </w:r>
      <w:r>
        <w:rPr>
          <w:lang w:val="en-US"/>
        </w:rPr>
        <w:t>0.</w:t>
      </w:r>
    </w:p>
    <w:p w14:paraId="0C4A2691" w14:textId="77777777" w:rsidR="00A33EFD" w:rsidRDefault="00A33EFD" w:rsidP="00130D04">
      <w:pPr>
        <w:pStyle w:val="ListParagraph"/>
        <w:numPr>
          <w:ilvl w:val="0"/>
          <w:numId w:val="38"/>
        </w:numPr>
        <w:rPr>
          <w:sz w:val="26"/>
          <w:szCs w:val="26"/>
          <w:lang w:val="en-US"/>
        </w:rPr>
      </w:pPr>
      <w:r w:rsidRPr="00A33EFD">
        <w:rPr>
          <w:sz w:val="26"/>
          <w:szCs w:val="26"/>
        </w:rPr>
        <w:t>Jack Payne, Paul McKeown</w:t>
      </w:r>
      <w:r w:rsidRPr="00A33EFD">
        <w:rPr>
          <w:sz w:val="26"/>
          <w:szCs w:val="26"/>
          <w:lang w:val="en-US"/>
        </w:rPr>
        <w:t xml:space="preserve"> and </w:t>
      </w:r>
      <w:r w:rsidRPr="00A33EFD">
        <w:rPr>
          <w:sz w:val="26"/>
          <w:szCs w:val="26"/>
        </w:rPr>
        <w:t>Matthew D. Jones</w:t>
      </w:r>
      <w:r w:rsidRPr="00A33EFD">
        <w:rPr>
          <w:sz w:val="26"/>
          <w:szCs w:val="26"/>
          <w:lang w:val="en-US"/>
        </w:rPr>
        <w:t xml:space="preserve"> (2020).</w:t>
      </w:r>
      <w:r w:rsidRPr="00A33EFD">
        <w:rPr>
          <w:sz w:val="26"/>
          <w:szCs w:val="26"/>
        </w:rPr>
        <w:t xml:space="preserve"> A circular economy approach to plastic waste</w:t>
      </w:r>
      <w:r w:rsidRPr="00A33EFD">
        <w:rPr>
          <w:sz w:val="26"/>
          <w:szCs w:val="26"/>
          <w:lang w:val="en-US"/>
        </w:rPr>
        <w:t>, Polymer Degradation and Stability, 165, 170-181.</w:t>
      </w:r>
    </w:p>
    <w:p w14:paraId="6B77CDA3" w14:textId="13B63543" w:rsidR="00A33EFD" w:rsidRPr="00A33EFD" w:rsidRDefault="00A33EFD" w:rsidP="00130D04">
      <w:pPr>
        <w:pStyle w:val="ListParagraph"/>
        <w:numPr>
          <w:ilvl w:val="0"/>
          <w:numId w:val="38"/>
        </w:numPr>
        <w:rPr>
          <w:sz w:val="26"/>
          <w:szCs w:val="26"/>
          <w:lang w:val="en-US"/>
        </w:rPr>
      </w:pPr>
      <w:r w:rsidRPr="00A33EFD">
        <w:rPr>
          <w:sz w:val="26"/>
          <w:szCs w:val="26"/>
        </w:rPr>
        <w:t>M.A. Hannan, M.S. Hossain Lipu</w:t>
      </w:r>
      <w:r w:rsidRPr="00A33EFD">
        <w:rPr>
          <w:sz w:val="26"/>
          <w:szCs w:val="26"/>
          <w:lang w:val="en-US"/>
        </w:rPr>
        <w:t>,</w:t>
      </w:r>
      <w:r w:rsidRPr="00A33EFD">
        <w:rPr>
          <w:sz w:val="26"/>
          <w:szCs w:val="26"/>
        </w:rPr>
        <w:t xml:space="preserve"> Mahmuda Akhtar</w:t>
      </w:r>
      <w:r w:rsidRPr="00A33EFD">
        <w:rPr>
          <w:sz w:val="26"/>
          <w:szCs w:val="26"/>
          <w:lang w:val="en-US"/>
        </w:rPr>
        <w:t>,</w:t>
      </w:r>
      <w:r w:rsidRPr="00A33EFD">
        <w:rPr>
          <w:sz w:val="26"/>
          <w:szCs w:val="26"/>
        </w:rPr>
        <w:t xml:space="preserve"> R.A. Begum, Md Abdullah Al Mamun, Aini Hussain, M.S. Mia</w:t>
      </w:r>
      <w:r w:rsidRPr="00A33EFD">
        <w:rPr>
          <w:sz w:val="26"/>
          <w:szCs w:val="26"/>
          <w:lang w:val="en-US"/>
        </w:rPr>
        <w:t xml:space="preserve"> and</w:t>
      </w:r>
      <w:r w:rsidRPr="00A33EFD">
        <w:rPr>
          <w:sz w:val="26"/>
          <w:szCs w:val="26"/>
        </w:rPr>
        <w:t xml:space="preserve"> Hassan Basri</w:t>
      </w:r>
      <w:r w:rsidRPr="00A33EFD">
        <w:rPr>
          <w:sz w:val="26"/>
          <w:szCs w:val="26"/>
          <w:lang w:val="en-US"/>
        </w:rPr>
        <w:t xml:space="preserve"> (2020). </w:t>
      </w:r>
      <w:r w:rsidRPr="00A33EFD">
        <w:rPr>
          <w:sz w:val="26"/>
          <w:szCs w:val="26"/>
        </w:rPr>
        <w:t>Solid waste collection optimization objectives, constraints, modeling approaches, and their challenges toward achieving sustainable development goals</w:t>
      </w:r>
      <w:r w:rsidRPr="00A33EFD">
        <w:rPr>
          <w:sz w:val="26"/>
          <w:szCs w:val="26"/>
          <w:lang w:val="en-US"/>
        </w:rPr>
        <w:t xml:space="preserve">, </w:t>
      </w:r>
      <w:r w:rsidRPr="00A33EFD">
        <w:rPr>
          <w:sz w:val="26"/>
          <w:szCs w:val="26"/>
        </w:rPr>
        <w:t>Journal of Cleaner Production 277, 12355</w:t>
      </w:r>
      <w:r w:rsidRPr="00A33EFD">
        <w:rPr>
          <w:sz w:val="26"/>
          <w:szCs w:val="26"/>
          <w:lang w:val="en-US"/>
        </w:rPr>
        <w:t>7.</w:t>
      </w:r>
    </w:p>
    <w:p w14:paraId="6E18E37E" w14:textId="77777777" w:rsidR="00A33EFD" w:rsidRPr="00A33EFD" w:rsidRDefault="00A33EFD" w:rsidP="00501D79">
      <w:pPr>
        <w:pStyle w:val="ListParagraph"/>
        <w:numPr>
          <w:ilvl w:val="0"/>
          <w:numId w:val="38"/>
        </w:numPr>
        <w:rPr>
          <w:sz w:val="26"/>
          <w:szCs w:val="26"/>
          <w:lang w:val="en-US"/>
        </w:rPr>
      </w:pPr>
      <w:r w:rsidRPr="00A33EFD">
        <w:rPr>
          <w:sz w:val="26"/>
          <w:szCs w:val="26"/>
        </w:rPr>
        <w:lastRenderedPageBreak/>
        <w:t>María-Laura Franco-García</w:t>
      </w:r>
      <w:r w:rsidRPr="00A33EFD">
        <w:rPr>
          <w:sz w:val="26"/>
          <w:szCs w:val="26"/>
          <w:lang w:val="en-US"/>
        </w:rPr>
        <w:t>,</w:t>
      </w:r>
      <w:r w:rsidRPr="00A33EFD">
        <w:rPr>
          <w:sz w:val="26"/>
          <w:szCs w:val="26"/>
        </w:rPr>
        <w:t xml:space="preserve"> Jorge Carlos Carpio-Aguilar</w:t>
      </w:r>
      <w:r w:rsidRPr="00A33EFD">
        <w:rPr>
          <w:sz w:val="26"/>
          <w:szCs w:val="26"/>
          <w:lang w:val="en-US"/>
        </w:rPr>
        <w:t xml:space="preserve"> and</w:t>
      </w:r>
      <w:r w:rsidRPr="00A33EFD">
        <w:rPr>
          <w:sz w:val="26"/>
          <w:szCs w:val="26"/>
        </w:rPr>
        <w:t xml:space="preserve"> Hans Bressers</w:t>
      </w:r>
      <w:r w:rsidRPr="00A33EFD">
        <w:rPr>
          <w:sz w:val="26"/>
          <w:szCs w:val="26"/>
          <w:lang w:val="en-US"/>
        </w:rPr>
        <w:t xml:space="preserve"> (2019).</w:t>
      </w:r>
      <w:r w:rsidRPr="00A33EFD">
        <w:rPr>
          <w:sz w:val="26"/>
          <w:szCs w:val="26"/>
        </w:rPr>
        <w:t xml:space="preserve"> Towards Zero Waste</w:t>
      </w:r>
      <w:r w:rsidRPr="00A33EFD">
        <w:rPr>
          <w:sz w:val="26"/>
          <w:szCs w:val="26"/>
          <w:lang w:val="en-US"/>
        </w:rPr>
        <w:t xml:space="preserve">, </w:t>
      </w:r>
      <w:r w:rsidRPr="00A33EFD">
        <w:rPr>
          <w:sz w:val="26"/>
          <w:szCs w:val="26"/>
        </w:rPr>
        <w:t>Springer Nature Switzerland AG.</w:t>
      </w:r>
      <w:r w:rsidRPr="00A33EFD">
        <w:rPr>
          <w:sz w:val="26"/>
          <w:szCs w:val="26"/>
          <w:lang w:val="en-US"/>
        </w:rPr>
        <w:t xml:space="preserve"> </w:t>
      </w:r>
      <w:r w:rsidRPr="00A33EFD">
        <w:rPr>
          <w:sz w:val="26"/>
          <w:szCs w:val="26"/>
        </w:rPr>
        <w:t>ISSN 2543-0246 ISSN 2543-0254 (eBook), ISBN 978-3-319-92931-6 (eBook)</w:t>
      </w:r>
      <w:r w:rsidRPr="00A33EFD">
        <w:rPr>
          <w:sz w:val="26"/>
          <w:szCs w:val="26"/>
          <w:lang w:val="en-US"/>
        </w:rPr>
        <w:t>.</w:t>
      </w:r>
      <w:r w:rsidRPr="00A33EFD">
        <w:rPr>
          <w:sz w:val="26"/>
          <w:szCs w:val="26"/>
        </w:rPr>
        <w:t xml:space="preserve"> </w:t>
      </w:r>
      <w:hyperlink r:id="rId10" w:history="1">
        <w:r w:rsidRPr="00A33EFD">
          <w:rPr>
            <w:rStyle w:val="Hyperlink"/>
            <w:sz w:val="26"/>
            <w:szCs w:val="26"/>
          </w:rPr>
          <w:t>https://doi.org/10.1007/978-3-319-92931-6</w:t>
        </w:r>
      </w:hyperlink>
      <w:r w:rsidRPr="00A33EFD">
        <w:rPr>
          <w:sz w:val="26"/>
          <w:szCs w:val="26"/>
          <w:lang w:val="en-US"/>
        </w:rPr>
        <w:t>.</w:t>
      </w:r>
    </w:p>
    <w:p w14:paraId="4BDC4D96" w14:textId="77777777" w:rsidR="00A33EFD" w:rsidRPr="00A33EFD" w:rsidRDefault="00A33EFD" w:rsidP="00501D79">
      <w:pPr>
        <w:pStyle w:val="ListParagraph"/>
        <w:numPr>
          <w:ilvl w:val="0"/>
          <w:numId w:val="38"/>
        </w:numPr>
        <w:jc w:val="both"/>
        <w:rPr>
          <w:sz w:val="26"/>
          <w:szCs w:val="26"/>
        </w:rPr>
      </w:pPr>
      <w:r w:rsidRPr="00A33EFD">
        <w:rPr>
          <w:sz w:val="26"/>
          <w:szCs w:val="26"/>
        </w:rPr>
        <w:t>Roy Brouwer and David Pearce</w:t>
      </w:r>
      <w:r w:rsidRPr="00A33EFD">
        <w:rPr>
          <w:sz w:val="26"/>
          <w:szCs w:val="26"/>
          <w:lang w:val="en-US"/>
        </w:rPr>
        <w:t xml:space="preserve"> (2005)</w:t>
      </w:r>
      <w:r w:rsidRPr="00A33EFD">
        <w:rPr>
          <w:sz w:val="26"/>
          <w:szCs w:val="26"/>
        </w:rPr>
        <w:t>. Cost – Benefit Analysis and Water Resources  Management. EdwardcElgar Publishing. Inc.</w:t>
      </w:r>
    </w:p>
    <w:p w14:paraId="5D995439" w14:textId="77777777" w:rsidR="00A33EFD" w:rsidRPr="00A33EFD" w:rsidRDefault="00A33EFD" w:rsidP="00501D79">
      <w:pPr>
        <w:pStyle w:val="ListParagraph"/>
        <w:numPr>
          <w:ilvl w:val="0"/>
          <w:numId w:val="38"/>
        </w:numPr>
        <w:spacing w:before="120" w:after="120"/>
        <w:jc w:val="both"/>
        <w:rPr>
          <w:sz w:val="26"/>
          <w:szCs w:val="26"/>
        </w:rPr>
      </w:pPr>
      <w:r w:rsidRPr="00A33EFD">
        <w:rPr>
          <w:sz w:val="26"/>
          <w:szCs w:val="26"/>
        </w:rPr>
        <w:t xml:space="preserve"> </w:t>
      </w:r>
      <w:hyperlink r:id="rId11" w:history="1">
        <w:r w:rsidRPr="00A33EFD">
          <w:rPr>
            <w:rStyle w:val="Hyperlink"/>
            <w:sz w:val="26"/>
            <w:szCs w:val="26"/>
            <w:shd w:val="clear" w:color="auto" w:fill="FFFFFF"/>
          </w:rPr>
          <w:t>Scott J. Callan</w:t>
        </w:r>
      </w:hyperlink>
      <w:r w:rsidRPr="00A33EFD">
        <w:rPr>
          <w:rStyle w:val="Hyperlink"/>
          <w:sz w:val="26"/>
          <w:szCs w:val="26"/>
          <w:shd w:val="clear" w:color="auto" w:fill="FFFFFF"/>
          <w:lang w:val="en-US"/>
        </w:rPr>
        <w:t xml:space="preserve"> and</w:t>
      </w:r>
      <w:r w:rsidRPr="00A33EFD">
        <w:rPr>
          <w:rStyle w:val="apple-converted-space"/>
          <w:sz w:val="26"/>
          <w:szCs w:val="26"/>
          <w:shd w:val="clear" w:color="auto" w:fill="FFFFFF"/>
        </w:rPr>
        <w:t> </w:t>
      </w:r>
      <w:hyperlink r:id="rId12" w:history="1">
        <w:r w:rsidRPr="00A33EFD">
          <w:rPr>
            <w:rStyle w:val="Hyperlink"/>
            <w:i/>
            <w:sz w:val="26"/>
            <w:szCs w:val="26"/>
            <w:shd w:val="clear" w:color="auto" w:fill="FFFFFF"/>
          </w:rPr>
          <w:t>Janet M. Thomas</w:t>
        </w:r>
      </w:hyperlink>
      <w:r w:rsidRPr="00A33EFD">
        <w:rPr>
          <w:rStyle w:val="Hyperlink"/>
          <w:i/>
          <w:sz w:val="26"/>
          <w:szCs w:val="26"/>
          <w:shd w:val="clear" w:color="auto" w:fill="FFFFFF"/>
          <w:lang w:val="en-US"/>
        </w:rPr>
        <w:t xml:space="preserve"> (1996).</w:t>
      </w:r>
      <w:r w:rsidRPr="00A33EFD">
        <w:rPr>
          <w:i/>
          <w:sz w:val="26"/>
          <w:szCs w:val="26"/>
        </w:rPr>
        <w:t xml:space="preserve"> Environmental Economics &amp; Management: Theory, Policy, and Applications</w:t>
      </w:r>
      <w:r w:rsidRPr="00A33EFD">
        <w:rPr>
          <w:sz w:val="26"/>
          <w:szCs w:val="26"/>
        </w:rPr>
        <w:t>, Thompson South-Western.</w:t>
      </w:r>
    </w:p>
    <w:p w14:paraId="0BCAE281" w14:textId="77777777" w:rsidR="00A33EFD" w:rsidRPr="00A33EFD" w:rsidRDefault="00A33EFD" w:rsidP="00130D04">
      <w:pPr>
        <w:pStyle w:val="ListParagraph"/>
        <w:numPr>
          <w:ilvl w:val="0"/>
          <w:numId w:val="38"/>
        </w:numPr>
        <w:rPr>
          <w:lang w:val="en-US"/>
        </w:rPr>
      </w:pPr>
      <w:r w:rsidRPr="00A33EFD">
        <w:rPr>
          <w:sz w:val="26"/>
          <w:szCs w:val="26"/>
        </w:rPr>
        <w:t>Tiffany M.W. Maka , Xinni Xionga , Daniel C.W. Tsanga, Iris K.M. Yua,b , Chi Sun Poona</w:t>
      </w:r>
      <w:r w:rsidRPr="00A33EFD">
        <w:rPr>
          <w:sz w:val="26"/>
          <w:szCs w:val="26"/>
          <w:lang w:val="en-US"/>
        </w:rPr>
        <w:t xml:space="preserve"> (2020). </w:t>
      </w:r>
      <w:r w:rsidRPr="00A33EFD">
        <w:rPr>
          <w:sz w:val="26"/>
          <w:szCs w:val="26"/>
        </w:rPr>
        <w:t xml:space="preserve">Sustainable food waste management towards circular bioeconomy: Policy review, limitations and opportunities </w:t>
      </w:r>
      <w:r w:rsidRPr="00A33EFD">
        <w:rPr>
          <w:color w:val="505050"/>
          <w:sz w:val="26"/>
          <w:szCs w:val="26"/>
        </w:rPr>
        <w:fldChar w:fldCharType="begin"/>
      </w:r>
      <w:r w:rsidRPr="00A33EFD">
        <w:rPr>
          <w:color w:val="505050"/>
          <w:sz w:val="26"/>
          <w:szCs w:val="26"/>
        </w:rPr>
        <w:instrText xml:space="preserve"> HYPERLINK "https://www.sciencedirect.com/science/journal/09608524" \o "Go to Bioresource Technology on ScienceDirect" </w:instrText>
      </w:r>
      <w:r w:rsidRPr="00A33EFD">
        <w:rPr>
          <w:color w:val="505050"/>
          <w:sz w:val="26"/>
          <w:szCs w:val="26"/>
        </w:rPr>
        <w:fldChar w:fldCharType="separate"/>
      </w:r>
      <w:r w:rsidRPr="00A33EFD">
        <w:rPr>
          <w:rStyle w:val="Hyperlink"/>
          <w:color w:val="505050"/>
          <w:sz w:val="26"/>
          <w:szCs w:val="26"/>
        </w:rPr>
        <w:t>Bioresource Technology</w:t>
      </w:r>
      <w:r w:rsidRPr="00A33EFD">
        <w:rPr>
          <w:color w:val="505050"/>
          <w:sz w:val="26"/>
          <w:szCs w:val="26"/>
        </w:rPr>
        <w:fldChar w:fldCharType="end"/>
      </w:r>
      <w:r w:rsidRPr="00A33EFD">
        <w:rPr>
          <w:color w:val="505050"/>
          <w:sz w:val="26"/>
          <w:szCs w:val="26"/>
          <w:lang w:val="en-US"/>
        </w:rPr>
        <w:t>, 297</w:t>
      </w:r>
      <w:r w:rsidRPr="00A33EFD">
        <w:rPr>
          <w:color w:val="2E2E2E"/>
          <w:sz w:val="26"/>
          <w:szCs w:val="26"/>
        </w:rPr>
        <w:t>,122497</w:t>
      </w:r>
      <w:r w:rsidRPr="00A33EFD">
        <w:rPr>
          <w:color w:val="2E2E2E"/>
          <w:sz w:val="26"/>
          <w:szCs w:val="26"/>
          <w:lang w:val="en-US"/>
        </w:rPr>
        <w:t>.</w:t>
      </w:r>
    </w:p>
    <w:p w14:paraId="1E751966" w14:textId="016029E9" w:rsidR="000E1FA9" w:rsidRDefault="00A33EFD" w:rsidP="00130D04">
      <w:pPr>
        <w:pStyle w:val="ListParagraph"/>
        <w:numPr>
          <w:ilvl w:val="0"/>
          <w:numId w:val="38"/>
        </w:numPr>
        <w:rPr>
          <w:lang w:val="en-US"/>
        </w:rPr>
      </w:pPr>
      <w:r w:rsidRPr="00A33EFD">
        <w:rPr>
          <w:lang w:val="en-US"/>
        </w:rPr>
        <w:t>UNECE (2007). R</w:t>
      </w:r>
      <w:r w:rsidR="000E1FA9">
        <w:t>ecommendations on Payments for Ecosystem Services in Integrated Water Resources Management</w:t>
      </w:r>
      <w:r w:rsidRPr="00A33EFD">
        <w:rPr>
          <w:lang w:val="en-US"/>
        </w:rPr>
        <w:t xml:space="preserve">. </w:t>
      </w:r>
      <w:r w:rsidR="000E1FA9">
        <w:t>Second Preparatory Conference to the 15th OSCE Economic and Environmental Forum, Zaragoza, Spain, 12-13 March 2007</w:t>
      </w:r>
      <w:r w:rsidRPr="00A33EFD">
        <w:rPr>
          <w:lang w:val="en-US"/>
        </w:rPr>
        <w:t>, P</w:t>
      </w:r>
      <w:r w:rsidR="000E1FA9">
        <w:t>C.DEL/175/07</w:t>
      </w:r>
      <w:r w:rsidRPr="00A33EFD">
        <w:rPr>
          <w:lang w:val="en-US"/>
        </w:rPr>
        <w:t>.</w:t>
      </w:r>
    </w:p>
    <w:p w14:paraId="61348837" w14:textId="77777777" w:rsidR="00A33EFD" w:rsidRPr="00A33EFD" w:rsidRDefault="00A33EFD" w:rsidP="00A33EFD">
      <w:pPr>
        <w:pStyle w:val="ListParagraph"/>
        <w:rPr>
          <w:lang w:val="en-US"/>
        </w:rPr>
      </w:pPr>
    </w:p>
    <w:p w14:paraId="7FD8F327" w14:textId="61AF73F3" w:rsidR="00501D79" w:rsidRPr="00501D79" w:rsidRDefault="00501D79" w:rsidP="00501D79">
      <w:pPr>
        <w:pStyle w:val="ListParagraph"/>
        <w:numPr>
          <w:ilvl w:val="0"/>
          <w:numId w:val="9"/>
        </w:numPr>
        <w:rPr>
          <w:sz w:val="26"/>
          <w:szCs w:val="26"/>
          <w:u w:val="single"/>
          <w:lang w:val="en-US"/>
        </w:rPr>
      </w:pPr>
      <w:r w:rsidRPr="00501D79">
        <w:rPr>
          <w:sz w:val="26"/>
          <w:szCs w:val="26"/>
          <w:u w:val="single"/>
          <w:lang w:val="en-US"/>
        </w:rPr>
        <w:t>Literature in Vietnamese:</w:t>
      </w:r>
    </w:p>
    <w:p w14:paraId="63BBB069" w14:textId="77777777" w:rsidR="00501D79" w:rsidRPr="00501D79" w:rsidRDefault="00501D79" w:rsidP="008510D2">
      <w:pPr>
        <w:rPr>
          <w:sz w:val="26"/>
          <w:szCs w:val="26"/>
          <w:lang w:val="en-US"/>
        </w:rPr>
      </w:pPr>
    </w:p>
    <w:p w14:paraId="744ECB15" w14:textId="3D8E44CE" w:rsidR="0035332F" w:rsidRPr="00501D79" w:rsidRDefault="0035332F" w:rsidP="00501D79">
      <w:pPr>
        <w:pStyle w:val="ListParagraph"/>
        <w:numPr>
          <w:ilvl w:val="0"/>
          <w:numId w:val="39"/>
        </w:numPr>
        <w:jc w:val="both"/>
        <w:rPr>
          <w:sz w:val="26"/>
          <w:szCs w:val="26"/>
        </w:rPr>
      </w:pPr>
      <w:r w:rsidRPr="00501D79">
        <w:rPr>
          <w:sz w:val="26"/>
          <w:szCs w:val="26"/>
        </w:rPr>
        <w:t>R.Kerry  Turner</w:t>
      </w:r>
      <w:r w:rsidR="00A33EFD">
        <w:rPr>
          <w:sz w:val="26"/>
          <w:szCs w:val="26"/>
          <w:lang w:val="en-US"/>
        </w:rPr>
        <w:t xml:space="preserve"> (1999)</w:t>
      </w:r>
      <w:r w:rsidRPr="00501D79">
        <w:rPr>
          <w:sz w:val="26"/>
          <w:szCs w:val="26"/>
        </w:rPr>
        <w:t xml:space="preserve">.  Kinh tế môi trường.   Nhà xuất bản ĐH Nông Lâm TP.HCM. </w:t>
      </w:r>
    </w:p>
    <w:p w14:paraId="0DD1CDAF" w14:textId="4A36422B" w:rsidR="0035332F" w:rsidRPr="00501D79" w:rsidRDefault="0035332F" w:rsidP="00501D79">
      <w:pPr>
        <w:pStyle w:val="ListParagraph"/>
        <w:numPr>
          <w:ilvl w:val="0"/>
          <w:numId w:val="39"/>
        </w:numPr>
        <w:jc w:val="both"/>
        <w:rPr>
          <w:sz w:val="26"/>
          <w:szCs w:val="26"/>
        </w:rPr>
      </w:pPr>
      <w:r w:rsidRPr="00501D79">
        <w:rPr>
          <w:sz w:val="26"/>
          <w:szCs w:val="26"/>
        </w:rPr>
        <w:t>Philippe Bontems</w:t>
      </w:r>
      <w:r w:rsidR="00A33EFD">
        <w:rPr>
          <w:sz w:val="26"/>
          <w:szCs w:val="26"/>
          <w:lang w:val="en-US"/>
        </w:rPr>
        <w:t xml:space="preserve"> (2008)</w:t>
      </w:r>
      <w:r w:rsidRPr="00501D79">
        <w:rPr>
          <w:sz w:val="26"/>
          <w:szCs w:val="26"/>
        </w:rPr>
        <w:t>. Kinh tế học môi trường. Nhà xuất bản Trẻ.  Hà Nội. 2008.</w:t>
      </w:r>
    </w:p>
    <w:p w14:paraId="6E8568A3" w14:textId="69757873" w:rsidR="0035332F" w:rsidRPr="00501D79" w:rsidRDefault="0035332F" w:rsidP="00501D79">
      <w:pPr>
        <w:pStyle w:val="ListParagraph"/>
        <w:numPr>
          <w:ilvl w:val="0"/>
          <w:numId w:val="39"/>
        </w:numPr>
        <w:jc w:val="both"/>
        <w:rPr>
          <w:sz w:val="26"/>
          <w:szCs w:val="26"/>
        </w:rPr>
      </w:pPr>
      <w:r w:rsidRPr="00501D79">
        <w:rPr>
          <w:sz w:val="26"/>
          <w:szCs w:val="26"/>
        </w:rPr>
        <w:t>Nguyễn Đình Hòe</w:t>
      </w:r>
      <w:r w:rsidR="00130D04">
        <w:rPr>
          <w:sz w:val="26"/>
          <w:szCs w:val="26"/>
          <w:lang w:val="en-US"/>
        </w:rPr>
        <w:t xml:space="preserve"> (2008)</w:t>
      </w:r>
      <w:r w:rsidRPr="00501D79">
        <w:rPr>
          <w:sz w:val="26"/>
          <w:szCs w:val="26"/>
        </w:rPr>
        <w:t>. Môi trường và phát triển bền vững. Nhà xuất bản Giáo dục. Hà Nội.</w:t>
      </w:r>
    </w:p>
    <w:p w14:paraId="0F0C20E4" w14:textId="08C99E0D" w:rsidR="0035332F" w:rsidRPr="00501D79" w:rsidRDefault="0035332F" w:rsidP="00501D79">
      <w:pPr>
        <w:pStyle w:val="ListParagraph"/>
        <w:numPr>
          <w:ilvl w:val="0"/>
          <w:numId w:val="39"/>
        </w:numPr>
        <w:jc w:val="both"/>
        <w:rPr>
          <w:sz w:val="26"/>
          <w:szCs w:val="26"/>
        </w:rPr>
      </w:pPr>
      <w:r w:rsidRPr="00501D79">
        <w:rPr>
          <w:sz w:val="26"/>
          <w:szCs w:val="26"/>
        </w:rPr>
        <w:t>Hoàng Xuân Cơ</w:t>
      </w:r>
      <w:r w:rsidR="00130D04">
        <w:rPr>
          <w:sz w:val="26"/>
          <w:szCs w:val="26"/>
          <w:lang w:val="en-US"/>
        </w:rPr>
        <w:t xml:space="preserve"> (2008)</w:t>
      </w:r>
      <w:r w:rsidRPr="00501D79">
        <w:rPr>
          <w:sz w:val="26"/>
          <w:szCs w:val="26"/>
        </w:rPr>
        <w:t xml:space="preserve">. </w:t>
      </w:r>
      <w:r w:rsidR="00681304" w:rsidRPr="00501D79">
        <w:rPr>
          <w:sz w:val="26"/>
          <w:szCs w:val="26"/>
        </w:rPr>
        <w:t>Kinh tế môi trường</w:t>
      </w:r>
      <w:r w:rsidR="00681304" w:rsidRPr="00501D79">
        <w:rPr>
          <w:i/>
          <w:sz w:val="26"/>
          <w:szCs w:val="26"/>
        </w:rPr>
        <w:t>,</w:t>
      </w:r>
      <w:r w:rsidR="00681304" w:rsidRPr="00501D79">
        <w:rPr>
          <w:sz w:val="26"/>
          <w:szCs w:val="26"/>
        </w:rPr>
        <w:t xml:space="preserve"> Nxb Đại học quốc gia Hà Nội</w:t>
      </w:r>
      <w:r w:rsidRPr="00501D79">
        <w:rPr>
          <w:sz w:val="26"/>
          <w:szCs w:val="26"/>
        </w:rPr>
        <w:t>.</w:t>
      </w:r>
    </w:p>
    <w:p w14:paraId="5F567F0D" w14:textId="22323A93" w:rsidR="0035332F" w:rsidRPr="00501D79" w:rsidRDefault="0035332F" w:rsidP="00501D79">
      <w:pPr>
        <w:pStyle w:val="ListParagraph"/>
        <w:numPr>
          <w:ilvl w:val="0"/>
          <w:numId w:val="39"/>
        </w:numPr>
        <w:jc w:val="both"/>
        <w:rPr>
          <w:sz w:val="26"/>
          <w:szCs w:val="26"/>
        </w:rPr>
      </w:pPr>
      <w:r w:rsidRPr="00501D79">
        <w:rPr>
          <w:sz w:val="26"/>
          <w:szCs w:val="26"/>
        </w:rPr>
        <w:t>Nguyễn Đình Hương</w:t>
      </w:r>
      <w:r w:rsidR="00130D04">
        <w:rPr>
          <w:sz w:val="26"/>
          <w:szCs w:val="26"/>
          <w:lang w:val="en-US"/>
        </w:rPr>
        <w:t xml:space="preserve"> (2007)</w:t>
      </w:r>
      <w:r w:rsidRPr="00501D79">
        <w:rPr>
          <w:sz w:val="26"/>
          <w:szCs w:val="26"/>
        </w:rPr>
        <w:t>. Giáo trình kinh tế chất thải. Nhà xuất bản Giáo dục. Hà Nộ</w:t>
      </w:r>
      <w:r w:rsidR="00130D04">
        <w:rPr>
          <w:sz w:val="26"/>
          <w:szCs w:val="26"/>
        </w:rPr>
        <w:t>i.</w:t>
      </w:r>
    </w:p>
    <w:p w14:paraId="69067626" w14:textId="48C48660" w:rsidR="00501D79" w:rsidRPr="00501D79" w:rsidRDefault="0035332F" w:rsidP="00501D79">
      <w:pPr>
        <w:pStyle w:val="ListParagraph"/>
        <w:numPr>
          <w:ilvl w:val="0"/>
          <w:numId w:val="39"/>
        </w:numPr>
        <w:spacing w:before="120" w:after="120"/>
        <w:ind w:hanging="294"/>
        <w:jc w:val="both"/>
        <w:rPr>
          <w:sz w:val="26"/>
          <w:szCs w:val="26"/>
        </w:rPr>
      </w:pPr>
      <w:r w:rsidRPr="00501D79">
        <w:rPr>
          <w:sz w:val="26"/>
          <w:szCs w:val="26"/>
        </w:rPr>
        <w:t>Manfred</w:t>
      </w:r>
      <w:r w:rsidR="00EB09A4">
        <w:rPr>
          <w:sz w:val="26"/>
          <w:szCs w:val="26"/>
          <w:lang w:val="en-US"/>
        </w:rPr>
        <w:t xml:space="preserve"> </w:t>
      </w:r>
      <w:r w:rsidRPr="00501D79">
        <w:rPr>
          <w:sz w:val="26"/>
          <w:szCs w:val="26"/>
        </w:rPr>
        <w:t>Schreiner</w:t>
      </w:r>
      <w:r w:rsidR="00130D04">
        <w:rPr>
          <w:sz w:val="26"/>
          <w:szCs w:val="26"/>
          <w:lang w:val="en-US"/>
        </w:rPr>
        <w:t xml:space="preserve"> (2002)</w:t>
      </w:r>
      <w:r w:rsidRPr="00501D79">
        <w:rPr>
          <w:sz w:val="26"/>
          <w:szCs w:val="26"/>
        </w:rPr>
        <w:t>. Quản lý môi trường con đường dẫn đến nền kinh tế sinh thái. Nhà xuất bản Xây dựng. Hà Nộ</w:t>
      </w:r>
      <w:r w:rsidR="00130D04">
        <w:rPr>
          <w:sz w:val="26"/>
          <w:szCs w:val="26"/>
        </w:rPr>
        <w:t xml:space="preserve">i. </w:t>
      </w:r>
    </w:p>
    <w:p w14:paraId="19CDB708" w14:textId="72A1880C" w:rsidR="00681304" w:rsidRDefault="00681304" w:rsidP="00501D79">
      <w:pPr>
        <w:pStyle w:val="ListParagraph"/>
        <w:numPr>
          <w:ilvl w:val="0"/>
          <w:numId w:val="39"/>
        </w:numPr>
        <w:spacing w:before="120" w:after="120"/>
        <w:ind w:hanging="294"/>
        <w:jc w:val="both"/>
        <w:rPr>
          <w:sz w:val="26"/>
          <w:szCs w:val="26"/>
        </w:rPr>
      </w:pPr>
      <w:r w:rsidRPr="00501D79">
        <w:rPr>
          <w:sz w:val="26"/>
          <w:szCs w:val="26"/>
        </w:rPr>
        <w:t xml:space="preserve"> Nguyễn Thế Chinh</w:t>
      </w:r>
      <w:r w:rsidR="00130D04">
        <w:rPr>
          <w:sz w:val="26"/>
          <w:szCs w:val="26"/>
          <w:lang w:val="en-US"/>
        </w:rPr>
        <w:t xml:space="preserve"> (2003).</w:t>
      </w:r>
      <w:r w:rsidRPr="00501D79">
        <w:rPr>
          <w:sz w:val="26"/>
          <w:szCs w:val="26"/>
        </w:rPr>
        <w:t xml:space="preserve"> Kinh tế và Quản lý môi trường, Trường Đại học kinh tế quố</w:t>
      </w:r>
      <w:r w:rsidR="00130D04">
        <w:rPr>
          <w:sz w:val="26"/>
          <w:szCs w:val="26"/>
        </w:rPr>
        <w:t>c dân.</w:t>
      </w:r>
      <w:bookmarkStart w:id="1" w:name="_GoBack"/>
      <w:bookmarkEnd w:id="1"/>
    </w:p>
    <w:p w14:paraId="0417D1A5" w14:textId="4BF15D33" w:rsidR="00130D04" w:rsidRPr="0091303D" w:rsidRDefault="00130D04" w:rsidP="00501D79">
      <w:pPr>
        <w:pStyle w:val="ListParagraph"/>
        <w:numPr>
          <w:ilvl w:val="0"/>
          <w:numId w:val="39"/>
        </w:numPr>
        <w:spacing w:before="120" w:after="120"/>
        <w:ind w:hanging="294"/>
        <w:jc w:val="both"/>
        <w:rPr>
          <w:sz w:val="26"/>
          <w:szCs w:val="26"/>
        </w:rPr>
      </w:pPr>
      <w:r>
        <w:t>Võ Thị Minh Hoàng</w:t>
      </w:r>
      <w:r>
        <w:rPr>
          <w:lang w:val="en-US"/>
        </w:rPr>
        <w:t>,</w:t>
      </w:r>
      <w:r>
        <w:t xml:space="preserve"> Nguyễn Thi ̣Tú Thanh</w:t>
      </w:r>
      <w:r>
        <w:rPr>
          <w:lang w:val="en-US"/>
        </w:rPr>
        <w:t xml:space="preserve"> (2016). </w:t>
      </w:r>
      <w:r>
        <w:t>Đánh giá giá trị du lịch – giải trí của khu dự trữ sinh quyển Cần Giờ sử dụng phương pháp chi phí du hành</w:t>
      </w:r>
      <w:r>
        <w:rPr>
          <w:lang w:val="en-US"/>
        </w:rPr>
        <w:t xml:space="preserve">. </w:t>
      </w:r>
      <w:r>
        <w:t>T</w:t>
      </w:r>
      <w:proofErr w:type="spellStart"/>
      <w:r>
        <w:rPr>
          <w:lang w:val="en-US"/>
        </w:rPr>
        <w:t>ạp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nghệ</w:t>
      </w:r>
      <w:proofErr w:type="spellEnd"/>
      <w:r>
        <w:rPr>
          <w:lang w:val="en-US"/>
        </w:rPr>
        <w:t>, 18 (T6/2015),</w:t>
      </w:r>
      <w:r>
        <w:t xml:space="preserve"> 153</w:t>
      </w:r>
      <w:r>
        <w:rPr>
          <w:lang w:val="en-US"/>
        </w:rPr>
        <w:t>.</w:t>
      </w:r>
    </w:p>
    <w:p w14:paraId="1E7CF254" w14:textId="77777777" w:rsidR="0091303D" w:rsidRPr="0091303D" w:rsidRDefault="0091303D" w:rsidP="00444593">
      <w:pPr>
        <w:pStyle w:val="ListParagraph"/>
        <w:numPr>
          <w:ilvl w:val="0"/>
          <w:numId w:val="39"/>
        </w:numPr>
        <w:spacing w:before="120" w:after="120"/>
        <w:ind w:hanging="294"/>
        <w:jc w:val="both"/>
        <w:rPr>
          <w:lang w:val="en-US"/>
        </w:rPr>
      </w:pPr>
      <w:proofErr w:type="spellStart"/>
      <w:r w:rsidRPr="0091303D">
        <w:rPr>
          <w:lang w:val="en-US"/>
        </w:rPr>
        <w:t>Nguyễn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Thị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Vân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Hà</w:t>
      </w:r>
      <w:proofErr w:type="spellEnd"/>
      <w:r w:rsidRPr="0091303D">
        <w:rPr>
          <w:lang w:val="en-US"/>
        </w:rPr>
        <w:t xml:space="preserve"> (2019). </w:t>
      </w:r>
      <w:r w:rsidR="000D17FA" w:rsidRPr="0091303D">
        <w:rPr>
          <w:bCs/>
        </w:rPr>
        <w:t>Lộ trình và giải pháp cho doanh nghiệp vừa và nhỏ Việt Nam tiếp cận mô hình kinh tế tuần hoàn</w:t>
      </w:r>
      <w:r w:rsidR="000D17FA" w:rsidRPr="0091303D">
        <w:rPr>
          <w:bCs/>
          <w:lang w:val="en-US"/>
        </w:rPr>
        <w:t xml:space="preserve">. </w:t>
      </w:r>
      <w:proofErr w:type="spellStart"/>
      <w:r w:rsidR="000D17FA" w:rsidRPr="0091303D">
        <w:rPr>
          <w:bCs/>
          <w:lang w:val="en-US"/>
        </w:rPr>
        <w:t>H</w:t>
      </w:r>
      <w:r w:rsidRPr="0091303D">
        <w:rPr>
          <w:bCs/>
          <w:lang w:val="en-US"/>
        </w:rPr>
        <w:t>ội</w:t>
      </w:r>
      <w:proofErr w:type="spellEnd"/>
      <w:r w:rsidRPr="0091303D">
        <w:rPr>
          <w:bCs/>
          <w:lang w:val="en-US"/>
        </w:rPr>
        <w:t xml:space="preserve"> </w:t>
      </w:r>
      <w:proofErr w:type="spellStart"/>
      <w:r w:rsidRPr="0091303D">
        <w:rPr>
          <w:bCs/>
          <w:lang w:val="en-US"/>
        </w:rPr>
        <w:t>thảo</w:t>
      </w:r>
      <w:proofErr w:type="spellEnd"/>
      <w:r w:rsidRPr="0091303D">
        <w:rPr>
          <w:bCs/>
          <w:lang w:val="en-US"/>
        </w:rPr>
        <w:t xml:space="preserve"> </w:t>
      </w:r>
      <w:proofErr w:type="spellStart"/>
      <w:r w:rsidRPr="0091303D">
        <w:rPr>
          <w:bCs/>
          <w:lang w:val="en-US"/>
        </w:rPr>
        <w:t>sản</w:t>
      </w:r>
      <w:proofErr w:type="spellEnd"/>
      <w:r w:rsidRPr="0091303D">
        <w:rPr>
          <w:bCs/>
          <w:lang w:val="en-US"/>
        </w:rPr>
        <w:t xml:space="preserve"> </w:t>
      </w:r>
      <w:proofErr w:type="spellStart"/>
      <w:r w:rsidRPr="0091303D">
        <w:rPr>
          <w:bCs/>
          <w:lang w:val="en-US"/>
        </w:rPr>
        <w:t>phẩm</w:t>
      </w:r>
      <w:proofErr w:type="spellEnd"/>
      <w:r w:rsidRPr="0091303D">
        <w:rPr>
          <w:bCs/>
          <w:lang w:val="en-US"/>
        </w:rPr>
        <w:t xml:space="preserve"> </w:t>
      </w:r>
      <w:proofErr w:type="spellStart"/>
      <w:r w:rsidRPr="0091303D">
        <w:rPr>
          <w:bCs/>
          <w:lang w:val="en-US"/>
        </w:rPr>
        <w:t>nhựa</w:t>
      </w:r>
      <w:proofErr w:type="spellEnd"/>
      <w:r w:rsidRPr="0091303D">
        <w:rPr>
          <w:bCs/>
          <w:lang w:val="en-US"/>
        </w:rPr>
        <w:t>,</w:t>
      </w:r>
      <w:r w:rsidR="000D17FA" w:rsidRPr="0091303D">
        <w:rPr>
          <w:bCs/>
          <w:lang w:val="en-US"/>
        </w:rPr>
        <w:t xml:space="preserve"> </w:t>
      </w:r>
      <w:proofErr w:type="spellStart"/>
      <w:r w:rsidR="000D17FA" w:rsidRPr="0091303D">
        <w:rPr>
          <w:bCs/>
          <w:lang w:val="en-US"/>
        </w:rPr>
        <w:t>Hà</w:t>
      </w:r>
      <w:proofErr w:type="spellEnd"/>
      <w:r w:rsidR="000D17FA" w:rsidRPr="0091303D">
        <w:rPr>
          <w:bCs/>
          <w:lang w:val="en-US"/>
        </w:rPr>
        <w:t xml:space="preserve"> </w:t>
      </w:r>
      <w:proofErr w:type="spellStart"/>
      <w:r w:rsidR="000D17FA" w:rsidRPr="0091303D">
        <w:rPr>
          <w:bCs/>
          <w:lang w:val="en-US"/>
        </w:rPr>
        <w:t>Nội</w:t>
      </w:r>
      <w:proofErr w:type="spellEnd"/>
      <w:r w:rsidRPr="0091303D">
        <w:rPr>
          <w:bCs/>
          <w:lang w:val="en-US"/>
        </w:rPr>
        <w:t xml:space="preserve"> </w:t>
      </w:r>
      <w:proofErr w:type="spellStart"/>
      <w:r w:rsidRPr="0091303D">
        <w:rPr>
          <w:bCs/>
          <w:lang w:val="en-US"/>
        </w:rPr>
        <w:t>ngày</w:t>
      </w:r>
      <w:proofErr w:type="spellEnd"/>
      <w:r w:rsidR="000D17FA" w:rsidRPr="0091303D">
        <w:rPr>
          <w:bCs/>
          <w:lang w:val="en-US"/>
        </w:rPr>
        <w:t xml:space="preserve"> 28/11/2019</w:t>
      </w:r>
      <w:r w:rsidRPr="0091303D">
        <w:rPr>
          <w:bCs/>
          <w:lang w:val="en-US"/>
        </w:rPr>
        <w:t>.</w:t>
      </w:r>
    </w:p>
    <w:p w14:paraId="7903608B" w14:textId="787C6097" w:rsidR="000D17FA" w:rsidRPr="0091303D" w:rsidRDefault="0091303D" w:rsidP="00444593">
      <w:pPr>
        <w:pStyle w:val="ListParagraph"/>
        <w:numPr>
          <w:ilvl w:val="0"/>
          <w:numId w:val="39"/>
        </w:numPr>
        <w:spacing w:before="120" w:after="120"/>
        <w:ind w:hanging="294"/>
        <w:jc w:val="both"/>
        <w:rPr>
          <w:lang w:val="en-US"/>
        </w:rPr>
      </w:pPr>
      <w:r>
        <w:t>Phạm Hồng Mạnh</w:t>
      </w:r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và</w:t>
      </w:r>
      <w:proofErr w:type="spellEnd"/>
      <w:r>
        <w:t xml:space="preserve"> Trương Ngọc Phong</w:t>
      </w:r>
      <w:r w:rsidRPr="0091303D">
        <w:rPr>
          <w:lang w:val="en-US"/>
        </w:rPr>
        <w:t xml:space="preserve"> (2008). </w:t>
      </w:r>
      <w:proofErr w:type="spellStart"/>
      <w:r w:rsidRPr="0091303D">
        <w:rPr>
          <w:lang w:val="en-US"/>
        </w:rPr>
        <w:t>Ước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lượng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giá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trị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của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việc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cải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thiện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chất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lượng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môi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trường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tại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cụm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đảo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Hòn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Mun</w:t>
      </w:r>
      <w:proofErr w:type="spellEnd"/>
      <w:r w:rsidRPr="0091303D">
        <w:rPr>
          <w:lang w:val="en-US"/>
        </w:rPr>
        <w:t xml:space="preserve">: </w:t>
      </w:r>
      <w:proofErr w:type="spellStart"/>
      <w:r w:rsidRPr="0091303D">
        <w:rPr>
          <w:lang w:val="en-US"/>
        </w:rPr>
        <w:t>Nhìn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từ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góc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độ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giải</w:t>
      </w:r>
      <w:proofErr w:type="spellEnd"/>
      <w:r w:rsidRPr="0091303D">
        <w:rPr>
          <w:lang w:val="en-US"/>
        </w:rPr>
        <w:t xml:space="preserve"> </w:t>
      </w:r>
      <w:proofErr w:type="spellStart"/>
      <w:r w:rsidRPr="0091303D">
        <w:rPr>
          <w:lang w:val="en-US"/>
        </w:rPr>
        <w:t>trí</w:t>
      </w:r>
      <w:proofErr w:type="spellEnd"/>
      <w:r w:rsidRPr="0091303D">
        <w:rPr>
          <w:lang w:val="en-US"/>
        </w:rPr>
        <w:t xml:space="preserve"> du </w:t>
      </w:r>
      <w:proofErr w:type="spellStart"/>
      <w:r w:rsidRPr="0091303D">
        <w:rPr>
          <w:lang w:val="en-US"/>
        </w:rPr>
        <w:t>lịch</w:t>
      </w:r>
      <w:proofErr w:type="spellEnd"/>
      <w:r w:rsidRPr="0091303D">
        <w:rPr>
          <w:lang w:val="en-US"/>
        </w:rPr>
        <w:t xml:space="preserve">, </w:t>
      </w:r>
      <w:r w:rsidR="000D17FA">
        <w:t>Tạp chí Khoa học - Công nghệ Thủy sản</w:t>
      </w:r>
      <w:r w:rsidRPr="0091303D">
        <w:rPr>
          <w:lang w:val="en-US"/>
        </w:rPr>
        <w:t xml:space="preserve">, </w:t>
      </w:r>
      <w:r w:rsidR="000D17FA">
        <w:t>04</w:t>
      </w:r>
      <w:r>
        <w:rPr>
          <w:lang w:val="en-US"/>
        </w:rPr>
        <w:t>.</w:t>
      </w:r>
    </w:p>
    <w:sectPr w:rsidR="000D17FA" w:rsidRPr="0091303D" w:rsidSect="00CA3641">
      <w:headerReference w:type="default" r:id="rId13"/>
      <w:footerReference w:type="default" r:id="rId14"/>
      <w:pgSz w:w="11906" w:h="16838"/>
      <w:pgMar w:top="2410" w:right="1286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guyen Ha" w:date="2021-05-14T00:19:00Z" w:initials="NH">
    <w:p w14:paraId="7B39A00B" w14:textId="35C2ED25" w:rsidR="00130D04" w:rsidRDefault="00130D04" w:rsidP="007B1A6B">
      <w:pPr>
        <w:pStyle w:val="CommentText"/>
      </w:pPr>
      <w:r>
        <w:rPr>
          <w:rStyle w:val="CommentReference"/>
        </w:rPr>
        <w:annotationRef/>
      </w:r>
      <w:r>
        <w:t>4 chapters increase to 6 chapters</w:t>
      </w:r>
    </w:p>
    <w:p w14:paraId="6CBDB2DD" w14:textId="77777777" w:rsidR="00130D04" w:rsidRDefault="00130D04" w:rsidP="007B1A6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BDB2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E9EA3" w14:textId="77777777" w:rsidR="0060146A" w:rsidRDefault="0060146A" w:rsidP="00FE7E3B">
      <w:r>
        <w:separator/>
      </w:r>
    </w:p>
  </w:endnote>
  <w:endnote w:type="continuationSeparator" w:id="0">
    <w:p w14:paraId="6D5C7A12" w14:textId="77777777" w:rsidR="0060146A" w:rsidRDefault="0060146A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CFDF" w14:textId="77777777" w:rsidR="00130D04" w:rsidRDefault="00130D04" w:rsidP="00B6118A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3BA7504" wp14:editId="1327EA1B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3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768CB" w14:textId="77777777" w:rsidR="00130D04" w:rsidRDefault="00130D04" w:rsidP="00B6118A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14:paraId="413BF1DD" w14:textId="77777777" w:rsidR="00130D04" w:rsidRPr="008B7E39" w:rsidRDefault="00130D04" w:rsidP="00B6118A">
    <w:pPr>
      <w:pStyle w:val="Footer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  <w:p w14:paraId="371ACE92" w14:textId="77777777" w:rsidR="00130D04" w:rsidRDefault="00130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B0E34" w14:textId="77777777" w:rsidR="0060146A" w:rsidRDefault="0060146A" w:rsidP="00FE7E3B">
      <w:r>
        <w:separator/>
      </w:r>
    </w:p>
  </w:footnote>
  <w:footnote w:type="continuationSeparator" w:id="0">
    <w:p w14:paraId="65EE2D7C" w14:textId="77777777" w:rsidR="0060146A" w:rsidRDefault="0060146A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641E6" w14:textId="69D8A53C" w:rsidR="00130D04" w:rsidRDefault="00130D04" w:rsidP="009F305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1513C7A" wp14:editId="30F14C22">
          <wp:simplePos x="0" y="0"/>
          <wp:positionH relativeFrom="column">
            <wp:posOffset>3861393</wp:posOffset>
          </wp:positionH>
          <wp:positionV relativeFrom="paragraph">
            <wp:posOffset>-11430</wp:posOffset>
          </wp:positionV>
          <wp:extent cx="2088260" cy="5969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833" cy="600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Content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8371A0" wp14:editId="71AAEE7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9B73F" w14:textId="77777777" w:rsidR="00130D04" w:rsidRPr="008B7E39" w:rsidRDefault="00130D04" w:rsidP="009F3058">
                              <w:pPr>
                                <w:pStyle w:val="Footer"/>
                                <w:rPr>
                                  <w:rFonts w:ascii="Calibri Light" w:eastAsiaTheme="majorEastAsia" w:hAnsi="Calibri Light" w:cs="Calibri Light"/>
                                  <w:sz w:val="44"/>
                                  <w:szCs w:val="44"/>
                                </w:rPr>
                              </w:pPr>
                              <w:r w:rsidRPr="008B7E39">
                                <w:rPr>
                                  <w:rFonts w:ascii="Calibri Light" w:eastAsiaTheme="majorEastAsia" w:hAnsi="Calibri Light" w:cs="Calibri Light"/>
                                </w:rPr>
                                <w:t>Page</w:t>
                              </w:r>
                              <w:r>
                                <w:rPr>
                                  <w:rFonts w:ascii="Calibri Light" w:eastAsiaTheme="majorEastAsia" w:hAnsi="Calibri Light" w:cs="Calibri Light"/>
                                  <w:lang w:val="en-GB"/>
                                </w:rPr>
                                <w:t xml:space="preserve"> </w: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B7E39">
                                <w:rPr>
                                  <w:rFonts w:ascii="Calibri Light" w:hAnsi="Calibri Light" w:cs="Calibri Light"/>
                                </w:rPr>
                                <w:instrText xml:space="preserve"> PAGE    \* MERGEFORMAT </w:instrTex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1303D" w:rsidRPr="0091303D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 w:rsidRPr="008B7E39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8371A0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5CC9B73F" w14:textId="77777777" w:rsidR="00130D04" w:rsidRPr="008B7E39" w:rsidRDefault="00130D04" w:rsidP="009F3058">
                        <w:pPr>
                          <w:pStyle w:val="Footer"/>
                          <w:rPr>
                            <w:rFonts w:ascii="Calibri Light" w:eastAsiaTheme="majorEastAsia" w:hAnsi="Calibri Light" w:cs="Calibri Light"/>
                            <w:sz w:val="44"/>
                            <w:szCs w:val="44"/>
                          </w:rPr>
                        </w:pPr>
                        <w:r w:rsidRPr="008B7E39">
                          <w:rPr>
                            <w:rFonts w:ascii="Calibri Light" w:eastAsiaTheme="majorEastAsia" w:hAnsi="Calibri Light" w:cs="Calibri Light"/>
                          </w:rPr>
                          <w:t>Page</w:t>
                        </w:r>
                        <w:r>
                          <w:rPr>
                            <w:rFonts w:ascii="Calibri Light" w:eastAsiaTheme="majorEastAsia" w:hAnsi="Calibri Light" w:cs="Calibri Light"/>
                            <w:lang w:val="en-GB"/>
                          </w:rPr>
                          <w:t xml:space="preserve"> </w: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begin"/>
                        </w:r>
                        <w:r w:rsidRPr="008B7E39">
                          <w:rPr>
                            <w:rFonts w:ascii="Calibri Light" w:hAnsi="Calibri Light" w:cs="Calibri Light"/>
                          </w:rPr>
                          <w:instrText xml:space="preserve"> PAGE    \* MERGEFORMAT </w:instrTex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separate"/>
                        </w:r>
                        <w:r w:rsidR="0091303D" w:rsidRPr="0091303D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t>9</w:t>
                        </w:r>
                        <w:r w:rsidRPr="008B7E39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9F3058">
      <w:rPr>
        <w:b/>
        <w:noProof/>
        <w:color w:val="FF0000"/>
        <w:lang w:val="en-US"/>
      </w:rPr>
      <w:drawing>
        <wp:inline distT="0" distB="0" distL="0" distR="0" wp14:anchorId="2BE95731" wp14:editId="371AC81C">
          <wp:extent cx="755650" cy="755650"/>
          <wp:effectExtent l="0" t="0" r="6350" b="6350"/>
          <wp:docPr id="1" name="Picture 1" descr="C:\Users\ASUS\Downloads\Logo-truong-EN-10cm-ban-quy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Logo-truong-EN-10cm-ban-quy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305"/>
    <w:multiLevelType w:val="hybridMultilevel"/>
    <w:tmpl w:val="670A5FB8"/>
    <w:lvl w:ilvl="0" w:tplc="259C20D8">
      <w:start w:val="6"/>
      <w:numFmt w:val="bullet"/>
      <w:lvlText w:val="-"/>
      <w:lvlJc w:val="left"/>
      <w:pPr>
        <w:ind w:left="67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03EA5F68"/>
    <w:multiLevelType w:val="multilevel"/>
    <w:tmpl w:val="EBBE88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1C4936"/>
    <w:multiLevelType w:val="hybridMultilevel"/>
    <w:tmpl w:val="F38E3396"/>
    <w:lvl w:ilvl="0" w:tplc="A69AFDF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F1052"/>
    <w:multiLevelType w:val="hybridMultilevel"/>
    <w:tmpl w:val="08F87574"/>
    <w:lvl w:ilvl="0" w:tplc="FB00C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3F7A"/>
    <w:multiLevelType w:val="multilevel"/>
    <w:tmpl w:val="8320C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49708E"/>
    <w:multiLevelType w:val="hybridMultilevel"/>
    <w:tmpl w:val="7DBC3120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1C3145"/>
    <w:multiLevelType w:val="hybridMultilevel"/>
    <w:tmpl w:val="49CC8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62828"/>
    <w:multiLevelType w:val="hybridMultilevel"/>
    <w:tmpl w:val="6F5CB8F4"/>
    <w:lvl w:ilvl="0" w:tplc="E9C6DF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628E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63D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C7A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883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CE0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2AD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6E2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8C5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24F80"/>
    <w:multiLevelType w:val="hybridMultilevel"/>
    <w:tmpl w:val="7D4EA5B4"/>
    <w:lvl w:ilvl="0" w:tplc="99840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62EF5"/>
    <w:multiLevelType w:val="hybridMultilevel"/>
    <w:tmpl w:val="E86AC07C"/>
    <w:lvl w:ilvl="0" w:tplc="043CE90E">
      <w:start w:val="1"/>
      <w:numFmt w:val="decimal"/>
      <w:lvlText w:val="Topic %1 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6197B"/>
    <w:multiLevelType w:val="hybridMultilevel"/>
    <w:tmpl w:val="61D4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3710D"/>
    <w:multiLevelType w:val="hybridMultilevel"/>
    <w:tmpl w:val="959E3EA4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1543E7"/>
    <w:multiLevelType w:val="hybridMultilevel"/>
    <w:tmpl w:val="FC529D9A"/>
    <w:lvl w:ilvl="0" w:tplc="AC7A6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C1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D0C82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AB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A7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62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C8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2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579A6"/>
    <w:multiLevelType w:val="multilevel"/>
    <w:tmpl w:val="3F760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3E342E8"/>
    <w:multiLevelType w:val="hybridMultilevel"/>
    <w:tmpl w:val="64B4A31A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9" w:hanging="360"/>
      </w:pPr>
    </w:lvl>
    <w:lvl w:ilvl="2" w:tplc="0425001B" w:tentative="1">
      <w:start w:val="1"/>
      <w:numFmt w:val="lowerRoman"/>
      <w:lvlText w:val="%3."/>
      <w:lvlJc w:val="right"/>
      <w:pPr>
        <w:ind w:left="2149" w:hanging="180"/>
      </w:pPr>
    </w:lvl>
    <w:lvl w:ilvl="3" w:tplc="0425000F" w:tentative="1">
      <w:start w:val="1"/>
      <w:numFmt w:val="decimal"/>
      <w:lvlText w:val="%4."/>
      <w:lvlJc w:val="left"/>
      <w:pPr>
        <w:ind w:left="2869" w:hanging="360"/>
      </w:pPr>
    </w:lvl>
    <w:lvl w:ilvl="4" w:tplc="04250019" w:tentative="1">
      <w:start w:val="1"/>
      <w:numFmt w:val="lowerLetter"/>
      <w:lvlText w:val="%5."/>
      <w:lvlJc w:val="left"/>
      <w:pPr>
        <w:ind w:left="3589" w:hanging="360"/>
      </w:pPr>
    </w:lvl>
    <w:lvl w:ilvl="5" w:tplc="0425001B" w:tentative="1">
      <w:start w:val="1"/>
      <w:numFmt w:val="lowerRoman"/>
      <w:lvlText w:val="%6."/>
      <w:lvlJc w:val="right"/>
      <w:pPr>
        <w:ind w:left="4309" w:hanging="180"/>
      </w:pPr>
    </w:lvl>
    <w:lvl w:ilvl="6" w:tplc="0425000F" w:tentative="1">
      <w:start w:val="1"/>
      <w:numFmt w:val="decimal"/>
      <w:lvlText w:val="%7."/>
      <w:lvlJc w:val="left"/>
      <w:pPr>
        <w:ind w:left="5029" w:hanging="360"/>
      </w:pPr>
    </w:lvl>
    <w:lvl w:ilvl="7" w:tplc="04250019" w:tentative="1">
      <w:start w:val="1"/>
      <w:numFmt w:val="lowerLetter"/>
      <w:lvlText w:val="%8."/>
      <w:lvlJc w:val="left"/>
      <w:pPr>
        <w:ind w:left="5749" w:hanging="360"/>
      </w:pPr>
    </w:lvl>
    <w:lvl w:ilvl="8" w:tplc="042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35926296"/>
    <w:multiLevelType w:val="hybridMultilevel"/>
    <w:tmpl w:val="FE2A2BC8"/>
    <w:lvl w:ilvl="0" w:tplc="FFA293B4">
      <w:start w:val="1"/>
      <w:numFmt w:val="decimal"/>
      <w:lvlText w:val="(%1)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410BB"/>
    <w:multiLevelType w:val="multilevel"/>
    <w:tmpl w:val="2AD48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B3513AE"/>
    <w:multiLevelType w:val="hybridMultilevel"/>
    <w:tmpl w:val="11207646"/>
    <w:lvl w:ilvl="0" w:tplc="81ECBDF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77116"/>
    <w:multiLevelType w:val="multilevel"/>
    <w:tmpl w:val="678CC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796358"/>
    <w:multiLevelType w:val="hybridMultilevel"/>
    <w:tmpl w:val="D9CE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633E14"/>
    <w:multiLevelType w:val="hybridMultilevel"/>
    <w:tmpl w:val="92C03908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703F5"/>
    <w:multiLevelType w:val="multilevel"/>
    <w:tmpl w:val="3D5A0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3E1786C"/>
    <w:multiLevelType w:val="multilevel"/>
    <w:tmpl w:val="4FCA7EF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65A6A25"/>
    <w:multiLevelType w:val="hybridMultilevel"/>
    <w:tmpl w:val="C41A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205F"/>
    <w:multiLevelType w:val="multilevel"/>
    <w:tmpl w:val="3D5A0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1177F7"/>
    <w:multiLevelType w:val="hybridMultilevel"/>
    <w:tmpl w:val="08F87574"/>
    <w:lvl w:ilvl="0" w:tplc="FB00C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349E2"/>
    <w:multiLevelType w:val="multilevel"/>
    <w:tmpl w:val="498E1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FB64EC3"/>
    <w:multiLevelType w:val="hybridMultilevel"/>
    <w:tmpl w:val="9560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10"/>
  </w:num>
  <w:num w:numId="5">
    <w:abstractNumId w:val="23"/>
  </w:num>
  <w:num w:numId="6">
    <w:abstractNumId w:val="29"/>
  </w:num>
  <w:num w:numId="7">
    <w:abstractNumId w:val="8"/>
  </w:num>
  <w:num w:numId="8">
    <w:abstractNumId w:val="15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  <w:num w:numId="13">
    <w:abstractNumId w:val="24"/>
  </w:num>
  <w:num w:numId="14">
    <w:abstractNumId w:val="2"/>
  </w:num>
  <w:num w:numId="15">
    <w:abstractNumId w:val="18"/>
  </w:num>
  <w:num w:numId="16">
    <w:abstractNumId w:val="25"/>
  </w:num>
  <w:num w:numId="17">
    <w:abstractNumId w:val="32"/>
  </w:num>
  <w:num w:numId="18">
    <w:abstractNumId w:val="6"/>
  </w:num>
  <w:num w:numId="19">
    <w:abstractNumId w:val="18"/>
  </w:num>
  <w:num w:numId="20">
    <w:abstractNumId w:val="2"/>
  </w:num>
  <w:num w:numId="21">
    <w:abstractNumId w:val="2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7"/>
  </w:num>
  <w:num w:numId="26">
    <w:abstractNumId w:val="28"/>
  </w:num>
  <w:num w:numId="27">
    <w:abstractNumId w:val="30"/>
  </w:num>
  <w:num w:numId="28">
    <w:abstractNumId w:val="3"/>
  </w:num>
  <w:num w:numId="29">
    <w:abstractNumId w:val="12"/>
  </w:num>
  <w:num w:numId="30">
    <w:abstractNumId w:val="5"/>
  </w:num>
  <w:num w:numId="31">
    <w:abstractNumId w:val="1"/>
  </w:num>
  <w:num w:numId="32">
    <w:abstractNumId w:val="14"/>
  </w:num>
  <w:num w:numId="33">
    <w:abstractNumId w:val="17"/>
  </w:num>
  <w:num w:numId="34">
    <w:abstractNumId w:val="31"/>
  </w:num>
  <w:num w:numId="35">
    <w:abstractNumId w:val="19"/>
  </w:num>
  <w:num w:numId="36">
    <w:abstractNumId w:val="16"/>
  </w:num>
  <w:num w:numId="37">
    <w:abstractNumId w:val="26"/>
  </w:num>
  <w:num w:numId="38">
    <w:abstractNumId w:val="27"/>
  </w:num>
  <w:num w:numId="39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guyen Ha">
    <w15:presenceInfo w15:providerId="Windows Live" w15:userId="b00ec68c523447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300B2"/>
    <w:rsid w:val="00030C46"/>
    <w:rsid w:val="00030FC7"/>
    <w:rsid w:val="00034BE6"/>
    <w:rsid w:val="00034C30"/>
    <w:rsid w:val="00034CC2"/>
    <w:rsid w:val="00040AE8"/>
    <w:rsid w:val="00044DC1"/>
    <w:rsid w:val="00045EB9"/>
    <w:rsid w:val="00046CF1"/>
    <w:rsid w:val="00055332"/>
    <w:rsid w:val="00055672"/>
    <w:rsid w:val="00056D47"/>
    <w:rsid w:val="000576AE"/>
    <w:rsid w:val="00057AC8"/>
    <w:rsid w:val="00057B5A"/>
    <w:rsid w:val="00061343"/>
    <w:rsid w:val="00063D98"/>
    <w:rsid w:val="00067347"/>
    <w:rsid w:val="000673C4"/>
    <w:rsid w:val="000714A8"/>
    <w:rsid w:val="000749C4"/>
    <w:rsid w:val="000754D6"/>
    <w:rsid w:val="000809CC"/>
    <w:rsid w:val="00081C8D"/>
    <w:rsid w:val="00084AD5"/>
    <w:rsid w:val="000959B8"/>
    <w:rsid w:val="00096498"/>
    <w:rsid w:val="000A0EF6"/>
    <w:rsid w:val="000A4523"/>
    <w:rsid w:val="000A5DB6"/>
    <w:rsid w:val="000A763C"/>
    <w:rsid w:val="000B0195"/>
    <w:rsid w:val="000B2C11"/>
    <w:rsid w:val="000B3390"/>
    <w:rsid w:val="000B6F2D"/>
    <w:rsid w:val="000B7BD5"/>
    <w:rsid w:val="000B7E5B"/>
    <w:rsid w:val="000C3CC9"/>
    <w:rsid w:val="000C7B20"/>
    <w:rsid w:val="000D1386"/>
    <w:rsid w:val="000D17FA"/>
    <w:rsid w:val="000D2D33"/>
    <w:rsid w:val="000D315C"/>
    <w:rsid w:val="000D3C5D"/>
    <w:rsid w:val="000D452F"/>
    <w:rsid w:val="000D72E8"/>
    <w:rsid w:val="000E1D31"/>
    <w:rsid w:val="000E1FA9"/>
    <w:rsid w:val="000E2136"/>
    <w:rsid w:val="000E28FF"/>
    <w:rsid w:val="000E4B22"/>
    <w:rsid w:val="000E5400"/>
    <w:rsid w:val="000E5995"/>
    <w:rsid w:val="000E6A66"/>
    <w:rsid w:val="000E7797"/>
    <w:rsid w:val="000F182C"/>
    <w:rsid w:val="000F57C5"/>
    <w:rsid w:val="00102137"/>
    <w:rsid w:val="0010740C"/>
    <w:rsid w:val="00117286"/>
    <w:rsid w:val="0012213D"/>
    <w:rsid w:val="001228C3"/>
    <w:rsid w:val="00125929"/>
    <w:rsid w:val="00125ACD"/>
    <w:rsid w:val="00125BEE"/>
    <w:rsid w:val="00127170"/>
    <w:rsid w:val="00130182"/>
    <w:rsid w:val="00130D04"/>
    <w:rsid w:val="00132A1F"/>
    <w:rsid w:val="00134C2D"/>
    <w:rsid w:val="00137EFA"/>
    <w:rsid w:val="001405AD"/>
    <w:rsid w:val="00141CA4"/>
    <w:rsid w:val="00141F87"/>
    <w:rsid w:val="00143F8E"/>
    <w:rsid w:val="001444A7"/>
    <w:rsid w:val="001447B0"/>
    <w:rsid w:val="00145AE3"/>
    <w:rsid w:val="001466F3"/>
    <w:rsid w:val="001502C4"/>
    <w:rsid w:val="00150CE5"/>
    <w:rsid w:val="00151216"/>
    <w:rsid w:val="001515D7"/>
    <w:rsid w:val="00153491"/>
    <w:rsid w:val="00157CF7"/>
    <w:rsid w:val="001608A3"/>
    <w:rsid w:val="0016314F"/>
    <w:rsid w:val="00163705"/>
    <w:rsid w:val="00164DFF"/>
    <w:rsid w:val="0016580D"/>
    <w:rsid w:val="00166055"/>
    <w:rsid w:val="0017519D"/>
    <w:rsid w:val="001751E2"/>
    <w:rsid w:val="001761A9"/>
    <w:rsid w:val="0017724A"/>
    <w:rsid w:val="00180C2A"/>
    <w:rsid w:val="001833A3"/>
    <w:rsid w:val="0018464B"/>
    <w:rsid w:val="00185328"/>
    <w:rsid w:val="001859CE"/>
    <w:rsid w:val="00186506"/>
    <w:rsid w:val="00187F85"/>
    <w:rsid w:val="00192AE5"/>
    <w:rsid w:val="00193BD2"/>
    <w:rsid w:val="0019723C"/>
    <w:rsid w:val="001A194A"/>
    <w:rsid w:val="001A4548"/>
    <w:rsid w:val="001B13B7"/>
    <w:rsid w:val="001B2A77"/>
    <w:rsid w:val="001C01DF"/>
    <w:rsid w:val="001C1052"/>
    <w:rsid w:val="001C11BD"/>
    <w:rsid w:val="001C139D"/>
    <w:rsid w:val="001C3C1B"/>
    <w:rsid w:val="001D2F1A"/>
    <w:rsid w:val="001D2F8E"/>
    <w:rsid w:val="001D333A"/>
    <w:rsid w:val="001D53C3"/>
    <w:rsid w:val="001D7546"/>
    <w:rsid w:val="001E3766"/>
    <w:rsid w:val="001E4A02"/>
    <w:rsid w:val="001E6D0A"/>
    <w:rsid w:val="001E7459"/>
    <w:rsid w:val="001F38F1"/>
    <w:rsid w:val="001F6F27"/>
    <w:rsid w:val="001F713E"/>
    <w:rsid w:val="001F7496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5FC3"/>
    <w:rsid w:val="0023159D"/>
    <w:rsid w:val="00235678"/>
    <w:rsid w:val="00237C8A"/>
    <w:rsid w:val="002448A8"/>
    <w:rsid w:val="00244D76"/>
    <w:rsid w:val="00250DC9"/>
    <w:rsid w:val="00251470"/>
    <w:rsid w:val="00251EE5"/>
    <w:rsid w:val="00255192"/>
    <w:rsid w:val="0025522E"/>
    <w:rsid w:val="0025752B"/>
    <w:rsid w:val="002664BD"/>
    <w:rsid w:val="002677CE"/>
    <w:rsid w:val="00267E5E"/>
    <w:rsid w:val="0027636F"/>
    <w:rsid w:val="00276D68"/>
    <w:rsid w:val="00277362"/>
    <w:rsid w:val="00282C4E"/>
    <w:rsid w:val="00283741"/>
    <w:rsid w:val="002848C2"/>
    <w:rsid w:val="00285B0C"/>
    <w:rsid w:val="00287D01"/>
    <w:rsid w:val="00290E01"/>
    <w:rsid w:val="002916BC"/>
    <w:rsid w:val="002932C3"/>
    <w:rsid w:val="002954F0"/>
    <w:rsid w:val="00295895"/>
    <w:rsid w:val="00296C27"/>
    <w:rsid w:val="002A0570"/>
    <w:rsid w:val="002A28D7"/>
    <w:rsid w:val="002A5ED8"/>
    <w:rsid w:val="002A7EEF"/>
    <w:rsid w:val="002B2C2F"/>
    <w:rsid w:val="002B49C1"/>
    <w:rsid w:val="002B639D"/>
    <w:rsid w:val="002B722F"/>
    <w:rsid w:val="002B7CBE"/>
    <w:rsid w:val="002C0B9F"/>
    <w:rsid w:val="002C2E18"/>
    <w:rsid w:val="002C5733"/>
    <w:rsid w:val="002C5F77"/>
    <w:rsid w:val="002C69C5"/>
    <w:rsid w:val="002D210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F45"/>
    <w:rsid w:val="0030331C"/>
    <w:rsid w:val="003036E2"/>
    <w:rsid w:val="003039A6"/>
    <w:rsid w:val="003107BF"/>
    <w:rsid w:val="00314601"/>
    <w:rsid w:val="003160C7"/>
    <w:rsid w:val="00320D39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5332F"/>
    <w:rsid w:val="0035462C"/>
    <w:rsid w:val="00354F69"/>
    <w:rsid w:val="003577CF"/>
    <w:rsid w:val="00361BC0"/>
    <w:rsid w:val="00364749"/>
    <w:rsid w:val="00375D17"/>
    <w:rsid w:val="003760EF"/>
    <w:rsid w:val="00386C27"/>
    <w:rsid w:val="003906E6"/>
    <w:rsid w:val="00391E65"/>
    <w:rsid w:val="00393D10"/>
    <w:rsid w:val="00395C9C"/>
    <w:rsid w:val="00395E19"/>
    <w:rsid w:val="003A1752"/>
    <w:rsid w:val="003A277B"/>
    <w:rsid w:val="003B26BD"/>
    <w:rsid w:val="003B300E"/>
    <w:rsid w:val="003B6A5C"/>
    <w:rsid w:val="003B6C5D"/>
    <w:rsid w:val="003B6F20"/>
    <w:rsid w:val="003C1951"/>
    <w:rsid w:val="003C4408"/>
    <w:rsid w:val="003D0B21"/>
    <w:rsid w:val="003D2315"/>
    <w:rsid w:val="003D304B"/>
    <w:rsid w:val="003D3588"/>
    <w:rsid w:val="003D572A"/>
    <w:rsid w:val="003E1034"/>
    <w:rsid w:val="003E2CF6"/>
    <w:rsid w:val="003E76FD"/>
    <w:rsid w:val="003F1BE3"/>
    <w:rsid w:val="003F5EF9"/>
    <w:rsid w:val="003F7951"/>
    <w:rsid w:val="00401B47"/>
    <w:rsid w:val="00402EDA"/>
    <w:rsid w:val="00402F68"/>
    <w:rsid w:val="0040516F"/>
    <w:rsid w:val="00405C20"/>
    <w:rsid w:val="00405D99"/>
    <w:rsid w:val="004061BE"/>
    <w:rsid w:val="00406C5C"/>
    <w:rsid w:val="00410687"/>
    <w:rsid w:val="004108AB"/>
    <w:rsid w:val="004129E1"/>
    <w:rsid w:val="004160A1"/>
    <w:rsid w:val="00417F6A"/>
    <w:rsid w:val="0042028A"/>
    <w:rsid w:val="004213D8"/>
    <w:rsid w:val="004217CB"/>
    <w:rsid w:val="00423335"/>
    <w:rsid w:val="00424FD2"/>
    <w:rsid w:val="0042664D"/>
    <w:rsid w:val="0043165A"/>
    <w:rsid w:val="0043194B"/>
    <w:rsid w:val="00433667"/>
    <w:rsid w:val="00435FCF"/>
    <w:rsid w:val="00436750"/>
    <w:rsid w:val="0044147A"/>
    <w:rsid w:val="00441C78"/>
    <w:rsid w:val="004469A7"/>
    <w:rsid w:val="004604A2"/>
    <w:rsid w:val="004650A7"/>
    <w:rsid w:val="004652F5"/>
    <w:rsid w:val="004663DC"/>
    <w:rsid w:val="004676E0"/>
    <w:rsid w:val="004723D2"/>
    <w:rsid w:val="00474E96"/>
    <w:rsid w:val="00475BC4"/>
    <w:rsid w:val="004829D5"/>
    <w:rsid w:val="00490D95"/>
    <w:rsid w:val="004925FF"/>
    <w:rsid w:val="00495DCE"/>
    <w:rsid w:val="004A0120"/>
    <w:rsid w:val="004A0466"/>
    <w:rsid w:val="004A1833"/>
    <w:rsid w:val="004A270A"/>
    <w:rsid w:val="004A69A6"/>
    <w:rsid w:val="004B2ACF"/>
    <w:rsid w:val="004C07D4"/>
    <w:rsid w:val="004C249B"/>
    <w:rsid w:val="004D1AA7"/>
    <w:rsid w:val="004D24C2"/>
    <w:rsid w:val="004E413C"/>
    <w:rsid w:val="004E6ED8"/>
    <w:rsid w:val="004F0AD4"/>
    <w:rsid w:val="004F2DC9"/>
    <w:rsid w:val="004F32FE"/>
    <w:rsid w:val="004F3C67"/>
    <w:rsid w:val="004F3F28"/>
    <w:rsid w:val="004F62E1"/>
    <w:rsid w:val="004F6545"/>
    <w:rsid w:val="004F6C9A"/>
    <w:rsid w:val="004F7600"/>
    <w:rsid w:val="004F77B2"/>
    <w:rsid w:val="00500CEB"/>
    <w:rsid w:val="00501294"/>
    <w:rsid w:val="005015B9"/>
    <w:rsid w:val="00501D79"/>
    <w:rsid w:val="00503345"/>
    <w:rsid w:val="005066A8"/>
    <w:rsid w:val="00507311"/>
    <w:rsid w:val="0050761D"/>
    <w:rsid w:val="00513371"/>
    <w:rsid w:val="0051575E"/>
    <w:rsid w:val="005164F0"/>
    <w:rsid w:val="00520405"/>
    <w:rsid w:val="0052147C"/>
    <w:rsid w:val="00522F3F"/>
    <w:rsid w:val="00525B57"/>
    <w:rsid w:val="00531226"/>
    <w:rsid w:val="0053197A"/>
    <w:rsid w:val="00532F98"/>
    <w:rsid w:val="00532FA0"/>
    <w:rsid w:val="00533E78"/>
    <w:rsid w:val="0053480C"/>
    <w:rsid w:val="005376F9"/>
    <w:rsid w:val="00541DB8"/>
    <w:rsid w:val="0054320E"/>
    <w:rsid w:val="005458D4"/>
    <w:rsid w:val="00545C92"/>
    <w:rsid w:val="005472AD"/>
    <w:rsid w:val="00547D8A"/>
    <w:rsid w:val="00552F1D"/>
    <w:rsid w:val="00554A1E"/>
    <w:rsid w:val="005565E0"/>
    <w:rsid w:val="00557484"/>
    <w:rsid w:val="00557736"/>
    <w:rsid w:val="00557B6E"/>
    <w:rsid w:val="00557F46"/>
    <w:rsid w:val="00562E13"/>
    <w:rsid w:val="00564863"/>
    <w:rsid w:val="00564B0D"/>
    <w:rsid w:val="005666A2"/>
    <w:rsid w:val="005668C7"/>
    <w:rsid w:val="00566959"/>
    <w:rsid w:val="00567561"/>
    <w:rsid w:val="00567BE0"/>
    <w:rsid w:val="0057283F"/>
    <w:rsid w:val="005808DD"/>
    <w:rsid w:val="00586404"/>
    <w:rsid w:val="005907CA"/>
    <w:rsid w:val="00593AB0"/>
    <w:rsid w:val="00594C04"/>
    <w:rsid w:val="005A09D4"/>
    <w:rsid w:val="005A27A7"/>
    <w:rsid w:val="005A2C73"/>
    <w:rsid w:val="005A5AEC"/>
    <w:rsid w:val="005B0821"/>
    <w:rsid w:val="005B0D21"/>
    <w:rsid w:val="005B5697"/>
    <w:rsid w:val="005C4831"/>
    <w:rsid w:val="005C4959"/>
    <w:rsid w:val="005C49F2"/>
    <w:rsid w:val="005C5195"/>
    <w:rsid w:val="005C5267"/>
    <w:rsid w:val="005D0676"/>
    <w:rsid w:val="005D0BF1"/>
    <w:rsid w:val="005D4265"/>
    <w:rsid w:val="005D4C36"/>
    <w:rsid w:val="005E1D62"/>
    <w:rsid w:val="005E4077"/>
    <w:rsid w:val="005E5419"/>
    <w:rsid w:val="005E63AD"/>
    <w:rsid w:val="005F0970"/>
    <w:rsid w:val="005F157E"/>
    <w:rsid w:val="005F1E63"/>
    <w:rsid w:val="005F2E07"/>
    <w:rsid w:val="005F3E4E"/>
    <w:rsid w:val="005F5C19"/>
    <w:rsid w:val="005F7CD9"/>
    <w:rsid w:val="00600811"/>
    <w:rsid w:val="006011A8"/>
    <w:rsid w:val="0060146A"/>
    <w:rsid w:val="006020F6"/>
    <w:rsid w:val="0060211B"/>
    <w:rsid w:val="00602E81"/>
    <w:rsid w:val="0060349B"/>
    <w:rsid w:val="006041A8"/>
    <w:rsid w:val="006132F0"/>
    <w:rsid w:val="00614938"/>
    <w:rsid w:val="00614E58"/>
    <w:rsid w:val="00615C89"/>
    <w:rsid w:val="006173C6"/>
    <w:rsid w:val="00621AC2"/>
    <w:rsid w:val="0062206A"/>
    <w:rsid w:val="00624122"/>
    <w:rsid w:val="00630210"/>
    <w:rsid w:val="006329FC"/>
    <w:rsid w:val="006339D6"/>
    <w:rsid w:val="00636740"/>
    <w:rsid w:val="00636B4F"/>
    <w:rsid w:val="00637DF8"/>
    <w:rsid w:val="006405F4"/>
    <w:rsid w:val="006447AD"/>
    <w:rsid w:val="006452B5"/>
    <w:rsid w:val="00646A5A"/>
    <w:rsid w:val="006509FB"/>
    <w:rsid w:val="00651B72"/>
    <w:rsid w:val="006565B7"/>
    <w:rsid w:val="00656C16"/>
    <w:rsid w:val="00665F5E"/>
    <w:rsid w:val="00671277"/>
    <w:rsid w:val="006752F5"/>
    <w:rsid w:val="00675B7B"/>
    <w:rsid w:val="00681304"/>
    <w:rsid w:val="00681CDE"/>
    <w:rsid w:val="00682670"/>
    <w:rsid w:val="00686A34"/>
    <w:rsid w:val="00686B02"/>
    <w:rsid w:val="00687B3A"/>
    <w:rsid w:val="00690C7D"/>
    <w:rsid w:val="00692230"/>
    <w:rsid w:val="00693467"/>
    <w:rsid w:val="0069379D"/>
    <w:rsid w:val="00693CE4"/>
    <w:rsid w:val="00695A9B"/>
    <w:rsid w:val="006A079F"/>
    <w:rsid w:val="006A69E8"/>
    <w:rsid w:val="006A7C22"/>
    <w:rsid w:val="006B298C"/>
    <w:rsid w:val="006B3071"/>
    <w:rsid w:val="006B44DA"/>
    <w:rsid w:val="006B4D6C"/>
    <w:rsid w:val="006B6CAF"/>
    <w:rsid w:val="006C0900"/>
    <w:rsid w:val="006C156E"/>
    <w:rsid w:val="006C341A"/>
    <w:rsid w:val="006C4562"/>
    <w:rsid w:val="006C6134"/>
    <w:rsid w:val="006D119A"/>
    <w:rsid w:val="006D4050"/>
    <w:rsid w:val="006D6B79"/>
    <w:rsid w:val="006D7D25"/>
    <w:rsid w:val="006E3652"/>
    <w:rsid w:val="006E4F3C"/>
    <w:rsid w:val="006E6006"/>
    <w:rsid w:val="006F1109"/>
    <w:rsid w:val="006F226B"/>
    <w:rsid w:val="006F34DA"/>
    <w:rsid w:val="006F606F"/>
    <w:rsid w:val="00704315"/>
    <w:rsid w:val="00711AF6"/>
    <w:rsid w:val="00713AF0"/>
    <w:rsid w:val="00720263"/>
    <w:rsid w:val="007211F9"/>
    <w:rsid w:val="00721AC5"/>
    <w:rsid w:val="00724B7A"/>
    <w:rsid w:val="007260A3"/>
    <w:rsid w:val="00726661"/>
    <w:rsid w:val="00730E8D"/>
    <w:rsid w:val="00731205"/>
    <w:rsid w:val="00732A1A"/>
    <w:rsid w:val="00734081"/>
    <w:rsid w:val="007351EA"/>
    <w:rsid w:val="00736138"/>
    <w:rsid w:val="0074184E"/>
    <w:rsid w:val="00741B2B"/>
    <w:rsid w:val="00746DFF"/>
    <w:rsid w:val="00752D90"/>
    <w:rsid w:val="007534C2"/>
    <w:rsid w:val="00755E25"/>
    <w:rsid w:val="00757782"/>
    <w:rsid w:val="007673CA"/>
    <w:rsid w:val="00771FA7"/>
    <w:rsid w:val="007724E9"/>
    <w:rsid w:val="00777201"/>
    <w:rsid w:val="007809F8"/>
    <w:rsid w:val="0078290D"/>
    <w:rsid w:val="007869EC"/>
    <w:rsid w:val="00786ABE"/>
    <w:rsid w:val="00790B8D"/>
    <w:rsid w:val="00793984"/>
    <w:rsid w:val="0079456E"/>
    <w:rsid w:val="0079765D"/>
    <w:rsid w:val="007A5A3E"/>
    <w:rsid w:val="007A7782"/>
    <w:rsid w:val="007B1A6B"/>
    <w:rsid w:val="007B295C"/>
    <w:rsid w:val="007B4305"/>
    <w:rsid w:val="007B50D9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C7C"/>
    <w:rsid w:val="007E7E32"/>
    <w:rsid w:val="007F245F"/>
    <w:rsid w:val="007F4828"/>
    <w:rsid w:val="007F5A0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A0A"/>
    <w:rsid w:val="00816B58"/>
    <w:rsid w:val="00823199"/>
    <w:rsid w:val="0082748A"/>
    <w:rsid w:val="00827747"/>
    <w:rsid w:val="008312BD"/>
    <w:rsid w:val="008350F8"/>
    <w:rsid w:val="008351CD"/>
    <w:rsid w:val="00840F70"/>
    <w:rsid w:val="008412D0"/>
    <w:rsid w:val="00841F02"/>
    <w:rsid w:val="00842B01"/>
    <w:rsid w:val="00843042"/>
    <w:rsid w:val="00844F5A"/>
    <w:rsid w:val="008510D2"/>
    <w:rsid w:val="008510FF"/>
    <w:rsid w:val="00853F4E"/>
    <w:rsid w:val="00856654"/>
    <w:rsid w:val="00857A05"/>
    <w:rsid w:val="008608A9"/>
    <w:rsid w:val="00860B07"/>
    <w:rsid w:val="00860C97"/>
    <w:rsid w:val="008645F0"/>
    <w:rsid w:val="008667F3"/>
    <w:rsid w:val="008672C4"/>
    <w:rsid w:val="008700F2"/>
    <w:rsid w:val="00873D02"/>
    <w:rsid w:val="00873F6F"/>
    <w:rsid w:val="00876045"/>
    <w:rsid w:val="00881F3D"/>
    <w:rsid w:val="0088249A"/>
    <w:rsid w:val="00884478"/>
    <w:rsid w:val="00886A4B"/>
    <w:rsid w:val="00897158"/>
    <w:rsid w:val="008A2675"/>
    <w:rsid w:val="008A6E39"/>
    <w:rsid w:val="008B098B"/>
    <w:rsid w:val="008B1936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D2F9D"/>
    <w:rsid w:val="008D3E0D"/>
    <w:rsid w:val="008D433F"/>
    <w:rsid w:val="008D46D4"/>
    <w:rsid w:val="008D6A81"/>
    <w:rsid w:val="008E319D"/>
    <w:rsid w:val="008E3AD9"/>
    <w:rsid w:val="008E6970"/>
    <w:rsid w:val="008F0E71"/>
    <w:rsid w:val="008F37A1"/>
    <w:rsid w:val="008F473D"/>
    <w:rsid w:val="0091303D"/>
    <w:rsid w:val="00913249"/>
    <w:rsid w:val="009156F6"/>
    <w:rsid w:val="00920074"/>
    <w:rsid w:val="00921B87"/>
    <w:rsid w:val="00921F25"/>
    <w:rsid w:val="00922258"/>
    <w:rsid w:val="00923D2A"/>
    <w:rsid w:val="00926B0B"/>
    <w:rsid w:val="00935E6C"/>
    <w:rsid w:val="00935F07"/>
    <w:rsid w:val="00936123"/>
    <w:rsid w:val="009362AD"/>
    <w:rsid w:val="00942474"/>
    <w:rsid w:val="00952188"/>
    <w:rsid w:val="00952C41"/>
    <w:rsid w:val="009538EC"/>
    <w:rsid w:val="00960487"/>
    <w:rsid w:val="00961867"/>
    <w:rsid w:val="009623E1"/>
    <w:rsid w:val="00962705"/>
    <w:rsid w:val="00963C41"/>
    <w:rsid w:val="00966FE2"/>
    <w:rsid w:val="00970199"/>
    <w:rsid w:val="009704B9"/>
    <w:rsid w:val="00970A82"/>
    <w:rsid w:val="00971B4D"/>
    <w:rsid w:val="00974853"/>
    <w:rsid w:val="00974DE8"/>
    <w:rsid w:val="009757F4"/>
    <w:rsid w:val="0097585C"/>
    <w:rsid w:val="0097609E"/>
    <w:rsid w:val="00980138"/>
    <w:rsid w:val="00991494"/>
    <w:rsid w:val="0099150F"/>
    <w:rsid w:val="00991F7D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6B71"/>
    <w:rsid w:val="009B0C37"/>
    <w:rsid w:val="009B149A"/>
    <w:rsid w:val="009B1C5B"/>
    <w:rsid w:val="009B78E0"/>
    <w:rsid w:val="009C0328"/>
    <w:rsid w:val="009C533E"/>
    <w:rsid w:val="009C5786"/>
    <w:rsid w:val="009D04B4"/>
    <w:rsid w:val="009D37D5"/>
    <w:rsid w:val="009E2E6B"/>
    <w:rsid w:val="009E45DC"/>
    <w:rsid w:val="009E4A4B"/>
    <w:rsid w:val="009E7E0F"/>
    <w:rsid w:val="009F11EB"/>
    <w:rsid w:val="009F3058"/>
    <w:rsid w:val="009F4621"/>
    <w:rsid w:val="009F6660"/>
    <w:rsid w:val="00A020F8"/>
    <w:rsid w:val="00A03090"/>
    <w:rsid w:val="00A034E8"/>
    <w:rsid w:val="00A034FD"/>
    <w:rsid w:val="00A03776"/>
    <w:rsid w:val="00A041AC"/>
    <w:rsid w:val="00A12D4A"/>
    <w:rsid w:val="00A169E7"/>
    <w:rsid w:val="00A1774E"/>
    <w:rsid w:val="00A20121"/>
    <w:rsid w:val="00A20C68"/>
    <w:rsid w:val="00A2165E"/>
    <w:rsid w:val="00A22B77"/>
    <w:rsid w:val="00A26AC3"/>
    <w:rsid w:val="00A33EFD"/>
    <w:rsid w:val="00A342FF"/>
    <w:rsid w:val="00A41326"/>
    <w:rsid w:val="00A43DAA"/>
    <w:rsid w:val="00A43FFC"/>
    <w:rsid w:val="00A45B96"/>
    <w:rsid w:val="00A4791B"/>
    <w:rsid w:val="00A505A8"/>
    <w:rsid w:val="00A52756"/>
    <w:rsid w:val="00A52EC2"/>
    <w:rsid w:val="00A535D0"/>
    <w:rsid w:val="00A53CAA"/>
    <w:rsid w:val="00A56C43"/>
    <w:rsid w:val="00A57432"/>
    <w:rsid w:val="00A61983"/>
    <w:rsid w:val="00A6201B"/>
    <w:rsid w:val="00A62A0E"/>
    <w:rsid w:val="00A667C6"/>
    <w:rsid w:val="00A70439"/>
    <w:rsid w:val="00A7544E"/>
    <w:rsid w:val="00A832B6"/>
    <w:rsid w:val="00A83E22"/>
    <w:rsid w:val="00A87B47"/>
    <w:rsid w:val="00A90C65"/>
    <w:rsid w:val="00A9145A"/>
    <w:rsid w:val="00A93258"/>
    <w:rsid w:val="00A9337D"/>
    <w:rsid w:val="00AA1166"/>
    <w:rsid w:val="00AA1853"/>
    <w:rsid w:val="00AA36A8"/>
    <w:rsid w:val="00AA3DF8"/>
    <w:rsid w:val="00AA5F39"/>
    <w:rsid w:val="00AB0F35"/>
    <w:rsid w:val="00AB3015"/>
    <w:rsid w:val="00AB3BA1"/>
    <w:rsid w:val="00AB65F6"/>
    <w:rsid w:val="00AC3E78"/>
    <w:rsid w:val="00AC66F2"/>
    <w:rsid w:val="00AC7157"/>
    <w:rsid w:val="00AD003C"/>
    <w:rsid w:val="00AD234D"/>
    <w:rsid w:val="00AD4CF0"/>
    <w:rsid w:val="00AD4D4D"/>
    <w:rsid w:val="00AD6723"/>
    <w:rsid w:val="00AD7E2C"/>
    <w:rsid w:val="00AE7DB7"/>
    <w:rsid w:val="00AF162B"/>
    <w:rsid w:val="00AF1F1A"/>
    <w:rsid w:val="00AF271D"/>
    <w:rsid w:val="00AF3BD1"/>
    <w:rsid w:val="00AF3FC9"/>
    <w:rsid w:val="00AF4256"/>
    <w:rsid w:val="00B018A4"/>
    <w:rsid w:val="00B02B13"/>
    <w:rsid w:val="00B02EF0"/>
    <w:rsid w:val="00B03EB8"/>
    <w:rsid w:val="00B05B54"/>
    <w:rsid w:val="00B07349"/>
    <w:rsid w:val="00B07D08"/>
    <w:rsid w:val="00B13EEE"/>
    <w:rsid w:val="00B1402A"/>
    <w:rsid w:val="00B15EE7"/>
    <w:rsid w:val="00B179E8"/>
    <w:rsid w:val="00B210D1"/>
    <w:rsid w:val="00B228BE"/>
    <w:rsid w:val="00B24949"/>
    <w:rsid w:val="00B27696"/>
    <w:rsid w:val="00B27FF5"/>
    <w:rsid w:val="00B31419"/>
    <w:rsid w:val="00B32C46"/>
    <w:rsid w:val="00B33639"/>
    <w:rsid w:val="00B355C6"/>
    <w:rsid w:val="00B409B3"/>
    <w:rsid w:val="00B44DA5"/>
    <w:rsid w:val="00B46327"/>
    <w:rsid w:val="00B46538"/>
    <w:rsid w:val="00B47495"/>
    <w:rsid w:val="00B507B9"/>
    <w:rsid w:val="00B50B29"/>
    <w:rsid w:val="00B51F99"/>
    <w:rsid w:val="00B520EB"/>
    <w:rsid w:val="00B5297F"/>
    <w:rsid w:val="00B6118A"/>
    <w:rsid w:val="00B61521"/>
    <w:rsid w:val="00B634D8"/>
    <w:rsid w:val="00B6467D"/>
    <w:rsid w:val="00B65D17"/>
    <w:rsid w:val="00B67C47"/>
    <w:rsid w:val="00B73220"/>
    <w:rsid w:val="00B73D39"/>
    <w:rsid w:val="00B747DD"/>
    <w:rsid w:val="00B80416"/>
    <w:rsid w:val="00B863D5"/>
    <w:rsid w:val="00B9167A"/>
    <w:rsid w:val="00B92CC1"/>
    <w:rsid w:val="00B945BE"/>
    <w:rsid w:val="00B954F4"/>
    <w:rsid w:val="00BA22EC"/>
    <w:rsid w:val="00BA2C73"/>
    <w:rsid w:val="00BB346C"/>
    <w:rsid w:val="00BB3921"/>
    <w:rsid w:val="00BB6664"/>
    <w:rsid w:val="00BC10C7"/>
    <w:rsid w:val="00BC4C6C"/>
    <w:rsid w:val="00BD4A08"/>
    <w:rsid w:val="00BD5AB3"/>
    <w:rsid w:val="00BD5B64"/>
    <w:rsid w:val="00BD5CAF"/>
    <w:rsid w:val="00BD6E29"/>
    <w:rsid w:val="00BE0850"/>
    <w:rsid w:val="00BE0B8C"/>
    <w:rsid w:val="00BE22BF"/>
    <w:rsid w:val="00BE67AF"/>
    <w:rsid w:val="00BE7ACC"/>
    <w:rsid w:val="00BF11B8"/>
    <w:rsid w:val="00BF1426"/>
    <w:rsid w:val="00BF3D83"/>
    <w:rsid w:val="00BF69E4"/>
    <w:rsid w:val="00BF718E"/>
    <w:rsid w:val="00C0042E"/>
    <w:rsid w:val="00C03BE8"/>
    <w:rsid w:val="00C04253"/>
    <w:rsid w:val="00C10B16"/>
    <w:rsid w:val="00C12859"/>
    <w:rsid w:val="00C12CDD"/>
    <w:rsid w:val="00C15B47"/>
    <w:rsid w:val="00C16898"/>
    <w:rsid w:val="00C22E0C"/>
    <w:rsid w:val="00C25659"/>
    <w:rsid w:val="00C316B3"/>
    <w:rsid w:val="00C31F81"/>
    <w:rsid w:val="00C3366B"/>
    <w:rsid w:val="00C344F9"/>
    <w:rsid w:val="00C37625"/>
    <w:rsid w:val="00C45F46"/>
    <w:rsid w:val="00C51BC9"/>
    <w:rsid w:val="00C52C5D"/>
    <w:rsid w:val="00C52CC4"/>
    <w:rsid w:val="00C54129"/>
    <w:rsid w:val="00C65657"/>
    <w:rsid w:val="00C717BD"/>
    <w:rsid w:val="00C734EB"/>
    <w:rsid w:val="00C7398F"/>
    <w:rsid w:val="00C74C2D"/>
    <w:rsid w:val="00C776BC"/>
    <w:rsid w:val="00C81565"/>
    <w:rsid w:val="00C87898"/>
    <w:rsid w:val="00C91538"/>
    <w:rsid w:val="00C947FC"/>
    <w:rsid w:val="00C962B7"/>
    <w:rsid w:val="00C969F8"/>
    <w:rsid w:val="00C96F9D"/>
    <w:rsid w:val="00CA1189"/>
    <w:rsid w:val="00CA1DE9"/>
    <w:rsid w:val="00CA3641"/>
    <w:rsid w:val="00CA43AB"/>
    <w:rsid w:val="00CA6115"/>
    <w:rsid w:val="00CA7E18"/>
    <w:rsid w:val="00CB0001"/>
    <w:rsid w:val="00CB230E"/>
    <w:rsid w:val="00CB3CBE"/>
    <w:rsid w:val="00CC0D48"/>
    <w:rsid w:val="00CC60DB"/>
    <w:rsid w:val="00CD3334"/>
    <w:rsid w:val="00CD3664"/>
    <w:rsid w:val="00CD48B2"/>
    <w:rsid w:val="00CD49D2"/>
    <w:rsid w:val="00CE00D2"/>
    <w:rsid w:val="00CE01B5"/>
    <w:rsid w:val="00CE3689"/>
    <w:rsid w:val="00CF16BA"/>
    <w:rsid w:val="00CF2008"/>
    <w:rsid w:val="00CF41EC"/>
    <w:rsid w:val="00CF4825"/>
    <w:rsid w:val="00D02AD4"/>
    <w:rsid w:val="00D0355F"/>
    <w:rsid w:val="00D05847"/>
    <w:rsid w:val="00D07721"/>
    <w:rsid w:val="00D078F4"/>
    <w:rsid w:val="00D10318"/>
    <w:rsid w:val="00D14AF6"/>
    <w:rsid w:val="00D203D5"/>
    <w:rsid w:val="00D2167C"/>
    <w:rsid w:val="00D226F3"/>
    <w:rsid w:val="00D22A19"/>
    <w:rsid w:val="00D231FE"/>
    <w:rsid w:val="00D30FEB"/>
    <w:rsid w:val="00D33105"/>
    <w:rsid w:val="00D3354E"/>
    <w:rsid w:val="00D36D71"/>
    <w:rsid w:val="00D40135"/>
    <w:rsid w:val="00D4039F"/>
    <w:rsid w:val="00D43054"/>
    <w:rsid w:val="00D43149"/>
    <w:rsid w:val="00D43C9A"/>
    <w:rsid w:val="00D452D8"/>
    <w:rsid w:val="00D47D9A"/>
    <w:rsid w:val="00D5536C"/>
    <w:rsid w:val="00D61CE1"/>
    <w:rsid w:val="00D62BD0"/>
    <w:rsid w:val="00D653C3"/>
    <w:rsid w:val="00D660EF"/>
    <w:rsid w:val="00D668F8"/>
    <w:rsid w:val="00D67E26"/>
    <w:rsid w:val="00D7051F"/>
    <w:rsid w:val="00D705C4"/>
    <w:rsid w:val="00D70CD3"/>
    <w:rsid w:val="00D71EFA"/>
    <w:rsid w:val="00D7200B"/>
    <w:rsid w:val="00D76504"/>
    <w:rsid w:val="00D80E00"/>
    <w:rsid w:val="00D81399"/>
    <w:rsid w:val="00D827AB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A54A1"/>
    <w:rsid w:val="00DB08D0"/>
    <w:rsid w:val="00DB0FCE"/>
    <w:rsid w:val="00DB1D38"/>
    <w:rsid w:val="00DB2499"/>
    <w:rsid w:val="00DB2963"/>
    <w:rsid w:val="00DB462C"/>
    <w:rsid w:val="00DB4D72"/>
    <w:rsid w:val="00DB6381"/>
    <w:rsid w:val="00DB6813"/>
    <w:rsid w:val="00DC4318"/>
    <w:rsid w:val="00DC5A1C"/>
    <w:rsid w:val="00DD0337"/>
    <w:rsid w:val="00DD088B"/>
    <w:rsid w:val="00DD3588"/>
    <w:rsid w:val="00DD47A4"/>
    <w:rsid w:val="00DD55F7"/>
    <w:rsid w:val="00DD69DA"/>
    <w:rsid w:val="00DE2985"/>
    <w:rsid w:val="00DE5C44"/>
    <w:rsid w:val="00DE6B7C"/>
    <w:rsid w:val="00DE7CAB"/>
    <w:rsid w:val="00DF1F4B"/>
    <w:rsid w:val="00E02938"/>
    <w:rsid w:val="00E106DD"/>
    <w:rsid w:val="00E11189"/>
    <w:rsid w:val="00E12ECD"/>
    <w:rsid w:val="00E12F8D"/>
    <w:rsid w:val="00E13B92"/>
    <w:rsid w:val="00E147AA"/>
    <w:rsid w:val="00E17533"/>
    <w:rsid w:val="00E20895"/>
    <w:rsid w:val="00E20E37"/>
    <w:rsid w:val="00E21F7E"/>
    <w:rsid w:val="00E2624E"/>
    <w:rsid w:val="00E312D5"/>
    <w:rsid w:val="00E314BD"/>
    <w:rsid w:val="00E31A6D"/>
    <w:rsid w:val="00E31A76"/>
    <w:rsid w:val="00E31B77"/>
    <w:rsid w:val="00E41E97"/>
    <w:rsid w:val="00E426E2"/>
    <w:rsid w:val="00E42F0F"/>
    <w:rsid w:val="00E441A9"/>
    <w:rsid w:val="00E469A5"/>
    <w:rsid w:val="00E47736"/>
    <w:rsid w:val="00E51930"/>
    <w:rsid w:val="00E620DC"/>
    <w:rsid w:val="00E644CC"/>
    <w:rsid w:val="00E6519B"/>
    <w:rsid w:val="00E65F85"/>
    <w:rsid w:val="00E66726"/>
    <w:rsid w:val="00E67A0D"/>
    <w:rsid w:val="00E72482"/>
    <w:rsid w:val="00E73402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18E5"/>
    <w:rsid w:val="00E92229"/>
    <w:rsid w:val="00E948BF"/>
    <w:rsid w:val="00E97872"/>
    <w:rsid w:val="00EA2990"/>
    <w:rsid w:val="00EA48F0"/>
    <w:rsid w:val="00EA50FC"/>
    <w:rsid w:val="00EB09A4"/>
    <w:rsid w:val="00EB113A"/>
    <w:rsid w:val="00EB2BBB"/>
    <w:rsid w:val="00EB4600"/>
    <w:rsid w:val="00EB6D10"/>
    <w:rsid w:val="00EB6DA4"/>
    <w:rsid w:val="00EC4BAE"/>
    <w:rsid w:val="00ED19B3"/>
    <w:rsid w:val="00ED2AAA"/>
    <w:rsid w:val="00ED4340"/>
    <w:rsid w:val="00ED7FD2"/>
    <w:rsid w:val="00EE135F"/>
    <w:rsid w:val="00EE54B2"/>
    <w:rsid w:val="00EF1390"/>
    <w:rsid w:val="00EF3E98"/>
    <w:rsid w:val="00EF7CC2"/>
    <w:rsid w:val="00F00ACF"/>
    <w:rsid w:val="00F00BF6"/>
    <w:rsid w:val="00F07790"/>
    <w:rsid w:val="00F14D8A"/>
    <w:rsid w:val="00F178BA"/>
    <w:rsid w:val="00F2100E"/>
    <w:rsid w:val="00F2218E"/>
    <w:rsid w:val="00F231EF"/>
    <w:rsid w:val="00F237EA"/>
    <w:rsid w:val="00F26EC0"/>
    <w:rsid w:val="00F3172C"/>
    <w:rsid w:val="00F365C4"/>
    <w:rsid w:val="00F40726"/>
    <w:rsid w:val="00F42322"/>
    <w:rsid w:val="00F4299F"/>
    <w:rsid w:val="00F438DD"/>
    <w:rsid w:val="00F43D7F"/>
    <w:rsid w:val="00F50840"/>
    <w:rsid w:val="00F64B67"/>
    <w:rsid w:val="00F67026"/>
    <w:rsid w:val="00F67A31"/>
    <w:rsid w:val="00F719EE"/>
    <w:rsid w:val="00F75737"/>
    <w:rsid w:val="00F778E9"/>
    <w:rsid w:val="00F84A46"/>
    <w:rsid w:val="00F85287"/>
    <w:rsid w:val="00F86873"/>
    <w:rsid w:val="00F905F6"/>
    <w:rsid w:val="00F9143F"/>
    <w:rsid w:val="00F92519"/>
    <w:rsid w:val="00F927DC"/>
    <w:rsid w:val="00F93852"/>
    <w:rsid w:val="00F95AFE"/>
    <w:rsid w:val="00FA0DFD"/>
    <w:rsid w:val="00FA3EC1"/>
    <w:rsid w:val="00FA4F6D"/>
    <w:rsid w:val="00FA53E5"/>
    <w:rsid w:val="00FA7DB0"/>
    <w:rsid w:val="00FB39AD"/>
    <w:rsid w:val="00FB4E2F"/>
    <w:rsid w:val="00FC19A5"/>
    <w:rsid w:val="00FC5921"/>
    <w:rsid w:val="00FC6A97"/>
    <w:rsid w:val="00FD1070"/>
    <w:rsid w:val="00FD140B"/>
    <w:rsid w:val="00FD2E3A"/>
    <w:rsid w:val="00FD2F74"/>
    <w:rsid w:val="00FD3A74"/>
    <w:rsid w:val="00FD562E"/>
    <w:rsid w:val="00FD7B69"/>
    <w:rsid w:val="00FE014F"/>
    <w:rsid w:val="00FE6569"/>
    <w:rsid w:val="00FE7E3B"/>
    <w:rsid w:val="00FF16FF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F480BD"/>
  <w15:docId w15:val="{FF02BE8D-919F-4D06-B1F4-C1083D4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1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D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87B1C"/>
  </w:style>
  <w:style w:type="character" w:customStyle="1" w:styleId="Heading3Char">
    <w:name w:val="Heading 3 Char"/>
    <w:basedOn w:val="DefaultParagraphFont"/>
    <w:link w:val="Heading3"/>
    <w:uiPriority w:val="9"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510F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BodyTextIndentChar">
    <w:name w:val="Body Text Indent Char"/>
    <w:basedOn w:val="DefaultParagraphFont"/>
    <w:link w:val="BodyTextIndent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3B"/>
  </w:style>
  <w:style w:type="paragraph" w:styleId="Footer">
    <w:name w:val="footer"/>
    <w:basedOn w:val="Normal"/>
    <w:link w:val="Foot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3B"/>
  </w:style>
  <w:style w:type="paragraph" w:styleId="NormalWeb">
    <w:name w:val="Normal (Web)"/>
    <w:basedOn w:val="Normal"/>
    <w:uiPriority w:val="99"/>
    <w:unhideWhenUsed/>
    <w:rsid w:val="001C1052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customStyle="1" w:styleId="fontstyle01">
    <w:name w:val="fontstyle01"/>
    <w:basedOn w:val="DefaultParagraphFont"/>
    <w:rsid w:val="000E6A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73C4"/>
    <w:rPr>
      <w:i/>
      <w:iCs/>
    </w:rPr>
  </w:style>
  <w:style w:type="character" w:customStyle="1" w:styleId="inline">
    <w:name w:val="inline"/>
    <w:basedOn w:val="DefaultParagraphFont"/>
    <w:rsid w:val="000673C4"/>
  </w:style>
  <w:style w:type="character" w:styleId="Strong">
    <w:name w:val="Strong"/>
    <w:basedOn w:val="DefaultParagraphFont"/>
    <w:uiPriority w:val="22"/>
    <w:qFormat/>
    <w:rsid w:val="000673C4"/>
    <w:rPr>
      <w:b/>
      <w:bCs/>
    </w:rPr>
  </w:style>
  <w:style w:type="character" w:customStyle="1" w:styleId="ListParagraphChar">
    <w:name w:val="List Paragraph Char"/>
    <w:link w:val="ListParagraph"/>
    <w:uiPriority w:val="1"/>
    <w:locked/>
    <w:rsid w:val="008F0E71"/>
  </w:style>
  <w:style w:type="character" w:styleId="CommentReference">
    <w:name w:val="annotation reference"/>
    <w:basedOn w:val="DefaultParagraphFont"/>
    <w:uiPriority w:val="99"/>
    <w:semiHidden/>
    <w:unhideWhenUsed/>
    <w:rsid w:val="007B1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6B"/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6B"/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4318"/>
    <w:pPr>
      <w:autoSpaceDE w:val="0"/>
      <w:autoSpaceDN w:val="0"/>
      <w:adjustRightInd w:val="0"/>
    </w:pPr>
    <w:rPr>
      <w:rFonts w:eastAsia="Calibri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1C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4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5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2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0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google.com.vn/search?tbo=p&amp;tbm=bks&amp;q=inauthor:%22Janet+M.+Thomas%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.vn/search?tbo=p&amp;tbm=bks&amp;q=inauthor:%22Scott+J.+Callan%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07/978-3-319-92931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978-3-030-43044-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2335</Words>
  <Characters>13316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Thi Van Ha</dc:creator>
  <cp:lastModifiedBy>Nguyen Ha</cp:lastModifiedBy>
  <cp:revision>31</cp:revision>
  <dcterms:created xsi:type="dcterms:W3CDTF">2021-05-13T16:17:00Z</dcterms:created>
  <dcterms:modified xsi:type="dcterms:W3CDTF">2021-06-22T17:48:00Z</dcterms:modified>
</cp:coreProperties>
</file>